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Pr="003C7AED" w:rsidRDefault="00DB3978" w:rsidP="00DB3978">
      <w:pPr>
        <w:jc w:val="center"/>
        <w:rPr>
          <w:b/>
          <w:bCs/>
          <w:lang w:val="bg-BG"/>
        </w:rPr>
      </w:pPr>
    </w:p>
    <w:p w:rsidR="00A469A1" w:rsidRPr="003C7AED" w:rsidRDefault="00A62760" w:rsidP="00DB3978">
      <w:pPr>
        <w:jc w:val="center"/>
        <w:rPr>
          <w:b/>
          <w:bCs/>
          <w:lang w:val="bg-BG"/>
        </w:rPr>
      </w:pPr>
      <w:r w:rsidRPr="003C7AED">
        <w:rPr>
          <w:b/>
          <w:bCs/>
          <w:lang w:val="bg-BG"/>
        </w:rPr>
        <w:t>КЛАСИРАНЕ</w:t>
      </w:r>
    </w:p>
    <w:p w:rsidR="003C5243" w:rsidRPr="00710676" w:rsidRDefault="003C5243" w:rsidP="00DB3978">
      <w:pPr>
        <w:jc w:val="center"/>
        <w:rPr>
          <w:lang w:val="bg-BG"/>
        </w:rPr>
      </w:pPr>
    </w:p>
    <w:p w:rsidR="00DB3978" w:rsidRPr="004C765C" w:rsidRDefault="00A62760" w:rsidP="004C765C">
      <w:pPr>
        <w:spacing w:after="0" w:line="360" w:lineRule="auto"/>
        <w:jc w:val="center"/>
        <w:rPr>
          <w:b/>
          <w:bCs/>
          <w:lang w:val="bg-BG"/>
        </w:rPr>
      </w:pPr>
      <w:r w:rsidRPr="004C765C">
        <w:rPr>
          <w:b/>
          <w:bCs/>
          <w:lang w:val="bg-BG"/>
        </w:rPr>
        <w:t>на кандидатите в</w:t>
      </w:r>
      <w:r w:rsidR="00A469A1" w:rsidRPr="004C765C">
        <w:rPr>
          <w:b/>
          <w:bCs/>
          <w:lang w:val="bg-BG"/>
        </w:rPr>
        <w:t xml:space="preserve"> конкурс</w:t>
      </w:r>
      <w:r w:rsidRPr="004C765C">
        <w:rPr>
          <w:b/>
          <w:bCs/>
          <w:lang w:val="bg-BG"/>
        </w:rPr>
        <w:t>а</w:t>
      </w:r>
      <w:r w:rsidR="00A469A1" w:rsidRPr="004C765C">
        <w:rPr>
          <w:b/>
          <w:bCs/>
          <w:lang w:val="bg-BG"/>
        </w:rPr>
        <w:t xml:space="preserve"> за длъжност </w:t>
      </w:r>
      <w:r w:rsidR="004C765C" w:rsidRPr="004C765C">
        <w:rPr>
          <w:b/>
          <w:bCs/>
          <w:lang w:val="bg-BG"/>
        </w:rPr>
        <w:t xml:space="preserve">„главен експерт по приходите“, в условията на чл. 15, ал. 1 от </w:t>
      </w:r>
      <w:r w:rsidR="004C765C" w:rsidRPr="004C765C">
        <w:rPr>
          <w:b/>
          <w:bCs/>
          <w:i/>
          <w:iCs/>
          <w:lang w:val="bg-BG"/>
        </w:rPr>
        <w:t xml:space="preserve">Закона за държавния служител, </w:t>
      </w:r>
      <w:r w:rsidR="004C765C" w:rsidRPr="004C765C">
        <w:rPr>
          <w:b/>
          <w:bCs/>
          <w:lang w:val="bg-BG"/>
        </w:rPr>
        <w:t>отдел „Частни държавни вземания“, дирекция „Държавни вземания“, ЦУ на НАП</w:t>
      </w:r>
    </w:p>
    <w:p w:rsidR="003F0655" w:rsidRPr="00710676" w:rsidRDefault="003F0655" w:rsidP="003F0655">
      <w:pPr>
        <w:spacing w:after="0"/>
        <w:jc w:val="center"/>
        <w:rPr>
          <w:b/>
          <w:bCs/>
          <w:lang w:val="bg-BG"/>
        </w:rPr>
      </w:pPr>
    </w:p>
    <w:p w:rsidR="003C7AED" w:rsidRPr="00710676" w:rsidRDefault="003C7AED" w:rsidP="003F0655">
      <w:pPr>
        <w:spacing w:after="0"/>
        <w:jc w:val="center"/>
        <w:rPr>
          <w:lang w:val="bg-BG"/>
        </w:rPr>
      </w:pPr>
    </w:p>
    <w:p w:rsidR="00A469A1" w:rsidRPr="00710676" w:rsidRDefault="00A469A1" w:rsidP="00553E5A">
      <w:pPr>
        <w:spacing w:line="360" w:lineRule="auto"/>
        <w:ind w:firstLine="567"/>
        <w:jc w:val="both"/>
        <w:rPr>
          <w:lang w:val="bg-BG"/>
        </w:rPr>
      </w:pPr>
      <w:r w:rsidRPr="00710676">
        <w:rPr>
          <w:lang w:val="bg-BG"/>
        </w:rPr>
        <w:t xml:space="preserve">На основание чл. </w:t>
      </w:r>
      <w:r w:rsidR="00A62760" w:rsidRPr="00710676">
        <w:rPr>
          <w:lang w:val="bg-BG"/>
        </w:rPr>
        <w:t>4</w:t>
      </w:r>
      <w:r w:rsidRPr="00710676">
        <w:rPr>
          <w:lang w:val="bg-BG"/>
        </w:rPr>
        <w:t xml:space="preserve">4, ал. </w:t>
      </w:r>
      <w:r w:rsidR="00A62760" w:rsidRPr="00710676">
        <w:rPr>
          <w:lang w:val="bg-BG"/>
        </w:rPr>
        <w:t>4</w:t>
      </w:r>
      <w:r w:rsidRPr="00710676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 w:rsidR="00FA4FFD" w:rsidRPr="00710676">
        <w:rPr>
          <w:lang w:val="bg-BG"/>
        </w:rPr>
        <w:t xml:space="preserve">и </w:t>
      </w:r>
      <w:r w:rsidR="00A62760" w:rsidRPr="00710676">
        <w:rPr>
          <w:lang w:val="bg-BG"/>
        </w:rPr>
        <w:t>въ</w:t>
      </w:r>
      <w:r w:rsidR="00553E5A" w:rsidRPr="00710676">
        <w:rPr>
          <w:lang w:val="bg-BG"/>
        </w:rPr>
        <w:t>в връзка с</w:t>
      </w:r>
      <w:r w:rsidR="00A62760" w:rsidRPr="00710676">
        <w:rPr>
          <w:lang w:val="bg-BG"/>
        </w:rPr>
        <w:t xml:space="preserve"> проведения конкурс за длъжността </w:t>
      </w:r>
      <w:r w:rsidR="004C765C" w:rsidRPr="004C765C">
        <w:rPr>
          <w:bCs/>
          <w:lang w:val="bg-BG"/>
        </w:rPr>
        <w:t>„главен експерт по приходите“</w:t>
      </w:r>
      <w:r w:rsidR="004C765C" w:rsidRPr="004C765C">
        <w:rPr>
          <w:lang w:val="bg-BG"/>
        </w:rPr>
        <w:t xml:space="preserve">, в условията на чл. 15, ал. 1 от </w:t>
      </w:r>
      <w:r w:rsidR="004C765C" w:rsidRPr="004C765C">
        <w:rPr>
          <w:bCs/>
          <w:i/>
          <w:iCs/>
          <w:lang w:val="bg-BG"/>
        </w:rPr>
        <w:t xml:space="preserve">Закона за държавния служител, </w:t>
      </w:r>
      <w:r w:rsidR="004C765C" w:rsidRPr="004C765C">
        <w:rPr>
          <w:lang w:val="bg-BG"/>
        </w:rPr>
        <w:t xml:space="preserve">отдел „Частни държавни вземания“, дирекция „Държавни вземания“, </w:t>
      </w:r>
      <w:r w:rsidR="004C765C" w:rsidRPr="004C765C">
        <w:rPr>
          <w:lang w:val="bg-BG" w:eastAsia="bg-BG"/>
        </w:rPr>
        <w:t>ЦУ на</w:t>
      </w:r>
      <w:r w:rsidR="004C765C">
        <w:rPr>
          <w:lang w:eastAsia="bg-BG"/>
        </w:rPr>
        <w:t xml:space="preserve"> НАП</w:t>
      </w:r>
      <w:r w:rsidR="00553E5A" w:rsidRPr="002E6CD6">
        <w:rPr>
          <w:lang w:val="bg-BG"/>
        </w:rPr>
        <w:t>,</w:t>
      </w:r>
      <w:r w:rsidR="00FA4FFD" w:rsidRPr="00710676">
        <w:rPr>
          <w:lang w:val="bg-BG"/>
        </w:rPr>
        <w:t xml:space="preserve"> </w:t>
      </w:r>
      <w:r w:rsidRPr="00710676">
        <w:rPr>
          <w:lang w:val="bg-BG"/>
        </w:rPr>
        <w:t xml:space="preserve">конкурсната </w:t>
      </w:r>
      <w:r w:rsidR="00B901A2" w:rsidRPr="00710676">
        <w:rPr>
          <w:lang w:val="bg-BG"/>
        </w:rPr>
        <w:t xml:space="preserve">комисия </w:t>
      </w:r>
      <w:r w:rsidR="00A62760" w:rsidRPr="00710676">
        <w:rPr>
          <w:lang w:val="bg-BG"/>
        </w:rPr>
        <w:t>обявява следното класиране на кандидатите</w:t>
      </w:r>
      <w:r w:rsidR="00D47219">
        <w:rPr>
          <w:lang w:val="bg-BG"/>
        </w:rPr>
        <w:t>:</w:t>
      </w:r>
      <w:r w:rsidRPr="00710676">
        <w:rPr>
          <w:lang w:val="bg-BG"/>
        </w:rPr>
        <w:t xml:space="preserve"> </w:t>
      </w:r>
    </w:p>
    <w:p w:rsidR="003F0655" w:rsidRPr="003C7AED" w:rsidRDefault="003F0655" w:rsidP="00553E5A">
      <w:pPr>
        <w:spacing w:line="360" w:lineRule="auto"/>
        <w:ind w:firstLine="567"/>
        <w:jc w:val="both"/>
        <w:rPr>
          <w:lang w:val="bg-BG"/>
        </w:rPr>
      </w:pPr>
    </w:p>
    <w:tbl>
      <w:tblPr>
        <w:tblStyle w:val="TableGrid"/>
        <w:tblW w:w="7513" w:type="dxa"/>
        <w:tblInd w:w="1271" w:type="dxa"/>
        <w:tblLook w:val="04A0" w:firstRow="1" w:lastRow="0" w:firstColumn="1" w:lastColumn="0" w:noHBand="0" w:noVBand="1"/>
      </w:tblPr>
      <w:tblGrid>
        <w:gridCol w:w="1838"/>
        <w:gridCol w:w="5675"/>
      </w:tblGrid>
      <w:tr w:rsidR="006A528D" w:rsidRPr="003C7AED" w:rsidTr="006A528D">
        <w:trPr>
          <w:trHeight w:val="794"/>
        </w:trPr>
        <w:tc>
          <w:tcPr>
            <w:tcW w:w="1838" w:type="dxa"/>
            <w:vAlign w:val="center"/>
          </w:tcPr>
          <w:p w:rsidR="006A528D" w:rsidRPr="003C7AED" w:rsidRDefault="006A528D" w:rsidP="00553E5A">
            <w:pPr>
              <w:jc w:val="center"/>
              <w:rPr>
                <w:b/>
                <w:lang w:val="bg-BG"/>
              </w:rPr>
            </w:pPr>
            <w:r w:rsidRPr="003C7AED">
              <w:rPr>
                <w:b/>
                <w:lang w:val="bg-BG"/>
              </w:rPr>
              <w:t>Място</w:t>
            </w:r>
          </w:p>
        </w:tc>
        <w:tc>
          <w:tcPr>
            <w:tcW w:w="5675" w:type="dxa"/>
            <w:vAlign w:val="center"/>
          </w:tcPr>
          <w:p w:rsidR="006A528D" w:rsidRPr="003C7AED" w:rsidRDefault="006A528D" w:rsidP="00553E5A">
            <w:pPr>
              <w:jc w:val="center"/>
              <w:rPr>
                <w:b/>
                <w:lang w:val="bg-BG"/>
              </w:rPr>
            </w:pPr>
            <w:r w:rsidRPr="003C7AED">
              <w:rPr>
                <w:b/>
                <w:lang w:val="bg-BG"/>
              </w:rPr>
              <w:t>Име и фамилия на кандидата</w:t>
            </w:r>
          </w:p>
        </w:tc>
      </w:tr>
      <w:tr w:rsidR="006A528D" w:rsidRPr="003C7AED" w:rsidTr="006A528D">
        <w:trPr>
          <w:trHeight w:val="794"/>
        </w:trPr>
        <w:tc>
          <w:tcPr>
            <w:tcW w:w="1838" w:type="dxa"/>
            <w:vAlign w:val="center"/>
          </w:tcPr>
          <w:p w:rsidR="006A528D" w:rsidRPr="003C7AED" w:rsidRDefault="006A528D" w:rsidP="006A528D">
            <w:pPr>
              <w:ind w:left="22"/>
              <w:jc w:val="center"/>
              <w:rPr>
                <w:lang w:val="bg-BG"/>
              </w:rPr>
            </w:pPr>
            <w:r w:rsidRPr="003C7AED">
              <w:rPr>
                <w:lang w:val="bg-BG"/>
              </w:rPr>
              <w:t>Първо</w:t>
            </w:r>
          </w:p>
        </w:tc>
        <w:tc>
          <w:tcPr>
            <w:tcW w:w="5675" w:type="dxa"/>
            <w:vAlign w:val="center"/>
          </w:tcPr>
          <w:p w:rsidR="006A528D" w:rsidRPr="00D47219" w:rsidRDefault="00D47219" w:rsidP="00D47219">
            <w:pPr>
              <w:spacing w:line="360" w:lineRule="auto"/>
              <w:jc w:val="both"/>
              <w:rPr>
                <w:lang w:val="bg-BG"/>
              </w:rPr>
            </w:pPr>
            <w:r w:rsidRPr="00D47219">
              <w:rPr>
                <w:rFonts w:eastAsia="Times New Roman"/>
                <w:lang w:val="bg-BG" w:eastAsia="bg-BG"/>
              </w:rPr>
              <w:t>Теодора Петрова</w:t>
            </w:r>
          </w:p>
        </w:tc>
      </w:tr>
      <w:tr w:rsidR="006A528D" w:rsidRPr="003C7AED" w:rsidTr="006A528D">
        <w:trPr>
          <w:trHeight w:val="794"/>
        </w:trPr>
        <w:tc>
          <w:tcPr>
            <w:tcW w:w="1838" w:type="dxa"/>
            <w:vAlign w:val="center"/>
          </w:tcPr>
          <w:p w:rsidR="006A528D" w:rsidRPr="003C7AED" w:rsidRDefault="006A528D" w:rsidP="00553E5A">
            <w:pPr>
              <w:jc w:val="center"/>
              <w:rPr>
                <w:lang w:val="bg-BG"/>
              </w:rPr>
            </w:pPr>
            <w:r w:rsidRPr="003C7AED">
              <w:rPr>
                <w:lang w:val="bg-BG"/>
              </w:rPr>
              <w:t>Второ</w:t>
            </w:r>
          </w:p>
        </w:tc>
        <w:tc>
          <w:tcPr>
            <w:tcW w:w="5675" w:type="dxa"/>
            <w:vAlign w:val="center"/>
          </w:tcPr>
          <w:p w:rsidR="006A528D" w:rsidRPr="00D47219" w:rsidRDefault="00D47219" w:rsidP="00553E5A">
            <w:pPr>
              <w:jc w:val="both"/>
              <w:rPr>
                <w:lang w:val="bg-BG"/>
              </w:rPr>
            </w:pPr>
            <w:r w:rsidRPr="00D47219">
              <w:rPr>
                <w:bCs/>
                <w:lang w:val="bg-BG"/>
              </w:rPr>
              <w:t>Даниела Кунева</w:t>
            </w:r>
          </w:p>
        </w:tc>
      </w:tr>
      <w:tr w:rsidR="006A528D" w:rsidRPr="003C7AED" w:rsidTr="006A528D">
        <w:trPr>
          <w:trHeight w:val="794"/>
        </w:trPr>
        <w:tc>
          <w:tcPr>
            <w:tcW w:w="1838" w:type="dxa"/>
            <w:vAlign w:val="center"/>
          </w:tcPr>
          <w:p w:rsidR="006A528D" w:rsidRPr="003C7AED" w:rsidRDefault="00D47219" w:rsidP="00553E5A">
            <w:pPr>
              <w:jc w:val="center"/>
              <w:rPr>
                <w:lang w:val="bg-BG"/>
              </w:rPr>
            </w:pPr>
            <w:r w:rsidRPr="003C7AED">
              <w:rPr>
                <w:lang w:val="bg-BG"/>
              </w:rPr>
              <w:t>Второ</w:t>
            </w:r>
          </w:p>
        </w:tc>
        <w:tc>
          <w:tcPr>
            <w:tcW w:w="5675" w:type="dxa"/>
            <w:vAlign w:val="center"/>
          </w:tcPr>
          <w:p w:rsidR="006A528D" w:rsidRPr="00D47219" w:rsidRDefault="00D47219" w:rsidP="00553E5A">
            <w:pPr>
              <w:jc w:val="both"/>
              <w:rPr>
                <w:lang w:val="bg-BG"/>
              </w:rPr>
            </w:pPr>
            <w:r w:rsidRPr="00D47219">
              <w:rPr>
                <w:bCs/>
                <w:lang w:val="bg-BG"/>
              </w:rPr>
              <w:t>Иван Благоев</w:t>
            </w:r>
          </w:p>
        </w:tc>
      </w:tr>
      <w:tr w:rsidR="008354AF" w:rsidRPr="003C7AED" w:rsidTr="006A528D">
        <w:trPr>
          <w:trHeight w:val="794"/>
        </w:trPr>
        <w:tc>
          <w:tcPr>
            <w:tcW w:w="1838" w:type="dxa"/>
            <w:vAlign w:val="center"/>
          </w:tcPr>
          <w:p w:rsidR="008354AF" w:rsidRPr="008354AF" w:rsidRDefault="00D47219" w:rsidP="00553E5A">
            <w:pPr>
              <w:jc w:val="center"/>
              <w:rPr>
                <w:lang w:val="bg-BG"/>
              </w:rPr>
            </w:pPr>
            <w:r w:rsidRPr="003C7AED">
              <w:rPr>
                <w:lang w:val="bg-BG"/>
              </w:rPr>
              <w:t>Трето</w:t>
            </w:r>
          </w:p>
        </w:tc>
        <w:tc>
          <w:tcPr>
            <w:tcW w:w="5675" w:type="dxa"/>
            <w:vAlign w:val="center"/>
          </w:tcPr>
          <w:p w:rsidR="008354AF" w:rsidRPr="00D47219" w:rsidRDefault="00D47219" w:rsidP="00553E5A">
            <w:pPr>
              <w:jc w:val="both"/>
              <w:rPr>
                <w:bCs/>
                <w:lang w:val="bg-BG"/>
              </w:rPr>
            </w:pPr>
            <w:r w:rsidRPr="00D47219">
              <w:rPr>
                <w:bCs/>
                <w:lang w:val="bg-BG"/>
              </w:rPr>
              <w:t>Красимира Тончева</w:t>
            </w:r>
          </w:p>
        </w:tc>
      </w:tr>
    </w:tbl>
    <w:p w:rsidR="00553E5A" w:rsidRDefault="00553E5A" w:rsidP="00553E5A">
      <w:pPr>
        <w:ind w:firstLine="567"/>
        <w:jc w:val="both"/>
        <w:rPr>
          <w:lang w:val="bg-BG"/>
        </w:rPr>
      </w:pPr>
      <w:bookmarkStart w:id="0" w:name="_GoBack"/>
      <w:bookmarkEnd w:id="0"/>
    </w:p>
    <w:sectPr w:rsidR="00553E5A" w:rsidSect="00A469A1">
      <w:headerReference w:type="default" r:id="rId7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E5" w:rsidRDefault="001D4EE5" w:rsidP="00D26DD0">
      <w:pPr>
        <w:spacing w:after="0" w:line="240" w:lineRule="auto"/>
      </w:pPr>
      <w:r>
        <w:separator/>
      </w:r>
    </w:p>
  </w:endnote>
  <w:endnote w:type="continuationSeparator" w:id="0">
    <w:p w:rsidR="001D4EE5" w:rsidRDefault="001D4EE5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E5" w:rsidRDefault="001D4EE5" w:rsidP="00D26DD0">
      <w:pPr>
        <w:spacing w:after="0" w:line="240" w:lineRule="auto"/>
      </w:pPr>
      <w:r>
        <w:separator/>
      </w:r>
    </w:p>
  </w:footnote>
  <w:footnote w:type="continuationSeparator" w:id="0">
    <w:p w:rsidR="001D4EE5" w:rsidRDefault="001D4EE5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240" w:lineRule="auto"/>
      <w:rPr>
        <w:rFonts w:eastAsiaTheme="minorEastAsia"/>
        <w:sz w:val="26"/>
        <w:szCs w:val="20"/>
        <w:lang w:eastAsia="bg-BG"/>
      </w:rPr>
    </w:pPr>
    <w:r w:rsidRPr="00D26DD0">
      <w:rPr>
        <w:rFonts w:eastAsiaTheme="minorEastAsia"/>
        <w:noProof/>
        <w:sz w:val="20"/>
        <w:szCs w:val="20"/>
        <w:lang w:val="bg-BG" w:eastAsia="bg-BG"/>
      </w:rPr>
      <w:drawing>
        <wp:anchor distT="0" distB="0" distL="114300" distR="114300" simplePos="0" relativeHeight="251659264" behindDoc="1" locked="0" layoutInCell="1" allowOverlap="1" wp14:anchorId="1C29FFDA" wp14:editId="12490D5D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360" w:lineRule="auto"/>
      <w:jc w:val="center"/>
      <w:rPr>
        <w:rFonts w:eastAsiaTheme="minorEastAsia"/>
        <w:b/>
        <w:bCs/>
        <w:sz w:val="20"/>
        <w:szCs w:val="20"/>
        <w:lang w:val="bg-BG" w:eastAsia="bg-BG"/>
      </w:rPr>
    </w:pPr>
    <w:r w:rsidRPr="00D26DD0">
      <w:rPr>
        <w:rFonts w:eastAsiaTheme="minorEastAsia"/>
        <w:b/>
        <w:sz w:val="20"/>
        <w:szCs w:val="20"/>
        <w:lang w:val="bg-BG"/>
      </w:rPr>
      <w:t>НАЦИОНАЛНА АГЕНЦИЯ ЗА ПРИХОДИТЕ</w:t>
    </w:r>
  </w:p>
  <w:p w:rsidR="00D26DD0" w:rsidRPr="00D26DD0" w:rsidRDefault="00D26DD0" w:rsidP="00D26DD0">
    <w:pPr>
      <w:widowControl w:val="0"/>
      <w:pBdr>
        <w:bottom w:val="single" w:sz="6" w:space="6" w:color="auto"/>
      </w:pBdr>
      <w:tabs>
        <w:tab w:val="left" w:pos="2700"/>
      </w:tabs>
      <w:autoSpaceDE w:val="0"/>
      <w:autoSpaceDN w:val="0"/>
      <w:adjustRightInd w:val="0"/>
      <w:spacing w:after="0" w:line="240" w:lineRule="auto"/>
      <w:jc w:val="center"/>
      <w:rPr>
        <w:rFonts w:eastAsiaTheme="minorEastAsia"/>
        <w:b/>
        <w:bCs/>
        <w:sz w:val="21"/>
        <w:szCs w:val="21"/>
        <w:lang w:val="bg-BG" w:eastAsia="bg-BG"/>
      </w:rPr>
    </w:pPr>
    <w:r w:rsidRPr="00D26DD0">
      <w:rPr>
        <w:rFonts w:eastAsiaTheme="minorEastAsia"/>
        <w:b/>
        <w:bCs/>
        <w:sz w:val="21"/>
        <w:szCs w:val="21"/>
        <w:lang w:val="bg-BG" w:eastAsia="bg-BG"/>
      </w:rPr>
      <w:t>ЦЕНТРАЛНО УПРАВЛЕНИЕ</w:t>
    </w:r>
  </w:p>
  <w:p w:rsidR="00D26DD0" w:rsidRPr="00D26DD0" w:rsidRDefault="00D26DD0" w:rsidP="00D26DD0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Theme="minorEastAsia"/>
        <w:sz w:val="18"/>
        <w:szCs w:val="18"/>
        <w:lang w:val="bg-BG" w:eastAsia="bg-BG"/>
      </w:rPr>
    </w:pPr>
    <w:r w:rsidRPr="00D26DD0">
      <w:rPr>
        <w:rFonts w:eastAsiaTheme="minorEastAsia"/>
        <w:sz w:val="18"/>
        <w:szCs w:val="18"/>
        <w:lang w:val="bg-BG" w:eastAsia="bg-BG"/>
      </w:rPr>
      <w:t>1000  София, бул. “Княз Александър Дондуков” № 52  Телефон: 0700 18 700 Факс: (02) 9859 3099</w:t>
    </w:r>
  </w:p>
  <w:p w:rsidR="00D26DD0" w:rsidRDefault="00D26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C5FB9"/>
    <w:multiLevelType w:val="hybridMultilevel"/>
    <w:tmpl w:val="E3C823DE"/>
    <w:lvl w:ilvl="0" w:tplc="DB722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1042A6"/>
    <w:rsid w:val="00144DA9"/>
    <w:rsid w:val="001B7477"/>
    <w:rsid w:val="001D4EE5"/>
    <w:rsid w:val="00203D43"/>
    <w:rsid w:val="002D2229"/>
    <w:rsid w:val="002E6CD6"/>
    <w:rsid w:val="003406CF"/>
    <w:rsid w:val="003C5243"/>
    <w:rsid w:val="003C7AED"/>
    <w:rsid w:val="003F0655"/>
    <w:rsid w:val="004C765C"/>
    <w:rsid w:val="00553E5A"/>
    <w:rsid w:val="0058516F"/>
    <w:rsid w:val="0059624D"/>
    <w:rsid w:val="005E0C1E"/>
    <w:rsid w:val="006A528D"/>
    <w:rsid w:val="006D76F0"/>
    <w:rsid w:val="00700B15"/>
    <w:rsid w:val="00710676"/>
    <w:rsid w:val="007A4F1A"/>
    <w:rsid w:val="007C7C01"/>
    <w:rsid w:val="008354AF"/>
    <w:rsid w:val="00A4460D"/>
    <w:rsid w:val="00A469A1"/>
    <w:rsid w:val="00A62760"/>
    <w:rsid w:val="00AC7601"/>
    <w:rsid w:val="00B901A2"/>
    <w:rsid w:val="00B93A0D"/>
    <w:rsid w:val="00BD2985"/>
    <w:rsid w:val="00C130FD"/>
    <w:rsid w:val="00C6272A"/>
    <w:rsid w:val="00D26DD0"/>
    <w:rsid w:val="00D32532"/>
    <w:rsid w:val="00D47219"/>
    <w:rsid w:val="00D75F28"/>
    <w:rsid w:val="00DB3978"/>
    <w:rsid w:val="00E715A7"/>
    <w:rsid w:val="00ED1690"/>
    <w:rsid w:val="00F36F4E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71891"/>
  <w15:docId w15:val="{55E4B6F0-04E4-4CB0-810D-5286D836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БОЙКА ГЕОРГИЕВА ТИТЯНОВА</cp:lastModifiedBy>
  <cp:revision>3</cp:revision>
  <dcterms:created xsi:type="dcterms:W3CDTF">2021-04-23T06:01:00Z</dcterms:created>
  <dcterms:modified xsi:type="dcterms:W3CDTF">2021-04-23T06:23:00Z</dcterms:modified>
</cp:coreProperties>
</file>