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532BCD" w:rsidRDefault="00150ECE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 </w:t>
      </w:r>
      <w:r>
        <w:rPr>
          <w:b/>
          <w:bCs w:val="0"/>
          <w:sz w:val="24"/>
          <w:szCs w:val="24"/>
          <w:lang w:eastAsia="en-US"/>
        </w:rPr>
        <w:t xml:space="preserve">и недопуснати </w:t>
      </w:r>
      <w:r w:rsidRPr="00E3663A">
        <w:rPr>
          <w:b/>
          <w:bCs w:val="0"/>
          <w:sz w:val="24"/>
          <w:szCs w:val="24"/>
          <w:lang w:eastAsia="en-US"/>
        </w:rPr>
        <w:t xml:space="preserve">кандидати </w:t>
      </w:r>
    </w:p>
    <w:p w:rsidR="00FF08B2" w:rsidRPr="00E3663A" w:rsidRDefault="00150ECE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до тест за установяване на професионални знания и умения</w:t>
      </w:r>
      <w:r w:rsidRPr="00E3663A">
        <w:rPr>
          <w:b/>
          <w:bCs w:val="0"/>
          <w:sz w:val="24"/>
          <w:szCs w:val="24"/>
          <w:lang w:eastAsia="en-US"/>
        </w:rPr>
        <w:t xml:space="preserve"> – </w:t>
      </w:r>
      <w:bookmarkStart w:id="0" w:name="OLE_LINK3"/>
      <w:bookmarkStart w:id="1" w:name="OLE_LINK4"/>
    </w:p>
    <w:p w:rsidR="00244734" w:rsidRDefault="00150ECE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за </w:t>
      </w:r>
      <w:r w:rsidR="00817E14">
        <w:rPr>
          <w:b/>
          <w:bCs w:val="0"/>
          <w:sz w:val="24"/>
          <w:szCs w:val="24"/>
          <w:lang w:eastAsia="en-US"/>
        </w:rPr>
        <w:t>2</w:t>
      </w:r>
      <w:r w:rsidRPr="00E3663A">
        <w:rPr>
          <w:b/>
          <w:bCs w:val="0"/>
          <w:sz w:val="24"/>
          <w:szCs w:val="24"/>
          <w:lang w:eastAsia="en-US"/>
        </w:rPr>
        <w:t xml:space="preserve"> /</w:t>
      </w:r>
      <w:r w:rsidR="00817E14">
        <w:rPr>
          <w:b/>
          <w:bCs w:val="0"/>
          <w:sz w:val="24"/>
          <w:szCs w:val="24"/>
          <w:lang w:eastAsia="en-US"/>
        </w:rPr>
        <w:t>две</w:t>
      </w:r>
      <w:r w:rsidRPr="00E3663A">
        <w:rPr>
          <w:b/>
          <w:bCs w:val="0"/>
          <w:sz w:val="24"/>
          <w:szCs w:val="24"/>
          <w:lang w:eastAsia="en-US"/>
        </w:rPr>
        <w:t>/ щ</w:t>
      </w:r>
      <w:r>
        <w:rPr>
          <w:b/>
          <w:bCs w:val="0"/>
          <w:sz w:val="24"/>
          <w:szCs w:val="24"/>
          <w:lang w:eastAsia="en-US"/>
        </w:rPr>
        <w:t>.</w:t>
      </w:r>
      <w:r w:rsidRPr="00E3663A">
        <w:rPr>
          <w:b/>
          <w:bCs w:val="0"/>
          <w:sz w:val="24"/>
          <w:szCs w:val="24"/>
          <w:lang w:eastAsia="en-US"/>
        </w:rPr>
        <w:t xml:space="preserve"> бр</w:t>
      </w:r>
      <w:r>
        <w:rPr>
          <w:b/>
          <w:bCs w:val="0"/>
          <w:sz w:val="24"/>
          <w:szCs w:val="24"/>
          <w:lang w:eastAsia="en-US"/>
        </w:rPr>
        <w:t>.</w:t>
      </w:r>
      <w:r w:rsidRPr="00E3663A">
        <w:rPr>
          <w:b/>
          <w:bCs w:val="0"/>
          <w:sz w:val="24"/>
          <w:szCs w:val="24"/>
          <w:lang w:eastAsia="en-US"/>
        </w:rPr>
        <w:t xml:space="preserve"> от длъжност</w:t>
      </w:r>
      <w:bookmarkEnd w:id="0"/>
      <w:bookmarkEnd w:id="1"/>
      <w:r w:rsidRPr="00E3663A">
        <w:rPr>
          <w:b/>
          <w:bCs w:val="0"/>
          <w:sz w:val="24"/>
          <w:szCs w:val="24"/>
          <w:lang w:eastAsia="en-US"/>
        </w:rPr>
        <w:t xml:space="preserve"> </w:t>
      </w:r>
      <w:r>
        <w:rPr>
          <w:b/>
          <w:bCs w:val="0"/>
          <w:sz w:val="24"/>
          <w:szCs w:val="24"/>
          <w:lang w:eastAsia="en-US"/>
        </w:rPr>
        <w:t xml:space="preserve">„инспектор по приходите“, </w:t>
      </w:r>
    </w:p>
    <w:p w:rsidR="00150ECE" w:rsidRDefault="00817E14" w:rsidP="00FF08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17E14">
        <w:rPr>
          <w:b/>
          <w:bCs w:val="0"/>
          <w:sz w:val="24"/>
          <w:szCs w:val="24"/>
          <w:lang w:eastAsia="en-US"/>
        </w:rPr>
        <w:t>отдел „Оперативни дейности“-Велико Търново, дирекция „Оперативни дейности”, главна дирекция „Фискален контрол”, ЦУ на НАП</w:t>
      </w:r>
      <w:r w:rsidR="00150ECE">
        <w:rPr>
          <w:b/>
          <w:color w:val="000000" w:themeColor="text1"/>
          <w:sz w:val="24"/>
          <w:szCs w:val="24"/>
        </w:rPr>
        <w:t xml:space="preserve"> с разпределение:</w:t>
      </w:r>
    </w:p>
    <w:p w:rsidR="00150ECE" w:rsidRPr="00150ECE" w:rsidRDefault="00817E14" w:rsidP="00150ECE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817E14">
        <w:rPr>
          <w:b/>
          <w:sz w:val="24"/>
          <w:szCs w:val="24"/>
        </w:rPr>
        <w:t>сектор „Гранични контролно-пропускателни пунктове“-Велико Търново, с месторабота гр. Видин - 2 св. щ. бр</w:t>
      </w:r>
      <w:r w:rsidR="00150ECE" w:rsidRPr="00150ECE">
        <w:rPr>
          <w:b/>
          <w:sz w:val="24"/>
          <w:szCs w:val="24"/>
        </w:rPr>
        <w:t>.</w:t>
      </w:r>
    </w:p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451"/>
        <w:gridCol w:w="2240"/>
      </w:tblGrid>
      <w:tr w:rsidR="00AF5EEE" w:rsidRPr="00EE5A5E" w:rsidTr="00AF5EEE">
        <w:trPr>
          <w:trHeight w:val="454"/>
        </w:trPr>
        <w:tc>
          <w:tcPr>
            <w:tcW w:w="817" w:type="dxa"/>
            <w:vAlign w:val="center"/>
          </w:tcPr>
          <w:p w:rsidR="00AF5EEE" w:rsidRPr="00EE5A5E" w:rsidRDefault="00AF5EEE" w:rsidP="005536D6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451" w:type="dxa"/>
            <w:vAlign w:val="center"/>
          </w:tcPr>
          <w:p w:rsidR="00AF5EEE" w:rsidRPr="00EE5A5E" w:rsidRDefault="00AF5EEE" w:rsidP="005536D6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  <w:tc>
          <w:tcPr>
            <w:tcW w:w="2240" w:type="dxa"/>
          </w:tcPr>
          <w:p w:rsidR="00AF5EEE" w:rsidRPr="00AF5EEE" w:rsidRDefault="008355D3" w:rsidP="008355D3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b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 w:rsidR="00150ECE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 за явяване на тест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Албена Михайлова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Алекс Йончев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Александър Борисов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Анна Димитрова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Асен Станев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Асия Борисова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Благовеста Гюрова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Борислава Маринова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Валентина Любенова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Виктор Лазаров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Владимир Първанов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Галина Георгиева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Галя Георгиева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 xml:space="preserve">Галя </w:t>
            </w:r>
            <w:proofErr w:type="spellStart"/>
            <w:r w:rsidRPr="00C47ABB">
              <w:rPr>
                <w:sz w:val="24"/>
                <w:szCs w:val="24"/>
              </w:rPr>
              <w:t>Ганцова</w:t>
            </w:r>
            <w:proofErr w:type="spellEnd"/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Гергана Александрова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Деница Тодорова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A12E26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Десислава Георгиева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A12E2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Десислава Янчева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A12E26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19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Десислава Стоянова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Деян Борисов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Дилян Кръстев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Елена Янева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 xml:space="preserve">Зорница </w:t>
            </w:r>
            <w:proofErr w:type="spellStart"/>
            <w:r w:rsidRPr="00C47ABB">
              <w:rPr>
                <w:sz w:val="24"/>
                <w:szCs w:val="24"/>
              </w:rPr>
              <w:t>Димитрашкова</w:t>
            </w:r>
            <w:proofErr w:type="spellEnd"/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Ивайло Колчев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727900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Иван Георгиев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AF5EE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26</w:t>
            </w:r>
          </w:p>
        </w:tc>
        <w:tc>
          <w:tcPr>
            <w:tcW w:w="4451" w:type="dxa"/>
            <w:vAlign w:val="center"/>
          </w:tcPr>
          <w:p w:rsidR="00A12E26" w:rsidRPr="00EE5A5E" w:rsidRDefault="00A12E26" w:rsidP="00A12E26">
            <w:pPr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C47ABB">
              <w:rPr>
                <w:sz w:val="24"/>
                <w:szCs w:val="24"/>
              </w:rPr>
              <w:t>Иванка Евстатиева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Варна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Ивета Иванова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28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Илияна Симеонова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29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Кристиян Вълчев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Лилия Тодорова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31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Лора Борисова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Лора Евлогиева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33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Мариела Богданова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34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Мартин Маринов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Николай Тошев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36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Олга Иванова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37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Павел Петков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38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Петя Тодорова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39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Петя Петрова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Рени Стоянова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София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41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Симеон Герасимов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42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Тамара Тошкова</w:t>
            </w:r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RPr="00EE5A5E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43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 xml:space="preserve">Цветанка </w:t>
            </w:r>
            <w:proofErr w:type="spellStart"/>
            <w:r w:rsidRPr="00C47ABB">
              <w:rPr>
                <w:sz w:val="24"/>
                <w:szCs w:val="24"/>
              </w:rPr>
              <w:t>Богдановска</w:t>
            </w:r>
            <w:proofErr w:type="spellEnd"/>
          </w:p>
        </w:tc>
        <w:tc>
          <w:tcPr>
            <w:tcW w:w="2240" w:type="dxa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  <w:tr w:rsidR="00A12E26" w:rsidTr="008C6FCE">
        <w:trPr>
          <w:trHeight w:val="454"/>
        </w:trPr>
        <w:tc>
          <w:tcPr>
            <w:tcW w:w="817" w:type="dxa"/>
            <w:vAlign w:val="center"/>
          </w:tcPr>
          <w:p w:rsidR="00A12E26" w:rsidRPr="00A12E26" w:rsidRDefault="00A12E26" w:rsidP="00A12E2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44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C47ABB" w:rsidRDefault="00A12E26" w:rsidP="00A12E26">
            <w:pPr>
              <w:rPr>
                <w:sz w:val="24"/>
                <w:szCs w:val="24"/>
              </w:rPr>
            </w:pPr>
            <w:r w:rsidRPr="00C47ABB">
              <w:rPr>
                <w:sz w:val="24"/>
                <w:szCs w:val="24"/>
              </w:rPr>
              <w:t>Цветелина Кирилова</w:t>
            </w:r>
          </w:p>
        </w:tc>
        <w:tc>
          <w:tcPr>
            <w:tcW w:w="2240" w:type="dxa"/>
            <w:shd w:val="clear" w:color="auto" w:fill="FEFEFE"/>
          </w:tcPr>
          <w:p w:rsidR="00A12E26" w:rsidRPr="00A12E26" w:rsidRDefault="00A12E26" w:rsidP="00A12E26">
            <w:pPr>
              <w:jc w:val="center"/>
            </w:pPr>
            <w:r w:rsidRPr="00A12E26">
              <w:rPr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</w:tr>
    </w:tbl>
    <w:p w:rsidR="00FC255B" w:rsidRDefault="00A6552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br w:type="textWrapping" w:clear="all"/>
      </w:r>
    </w:p>
    <w:p w:rsidR="00244734" w:rsidRDefault="00244734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564901" w:rsidRDefault="00FC255B" w:rsidP="00FC255B">
      <w:pPr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Недопуснати кандидати:</w:t>
      </w:r>
      <w:r w:rsidR="00A12E26">
        <w:rPr>
          <w:bCs w:val="0"/>
          <w:sz w:val="24"/>
          <w:szCs w:val="24"/>
          <w:lang w:eastAsia="en-US"/>
        </w:rPr>
        <w:t xml:space="preserve"> НЯМА</w:t>
      </w:r>
    </w:p>
    <w:p w:rsidR="00A12E26" w:rsidRDefault="00A12E26" w:rsidP="008355D3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8355D3" w:rsidRDefault="008355D3" w:rsidP="008355D3">
      <w:pPr>
        <w:spacing w:line="360" w:lineRule="auto"/>
        <w:ind w:firstLine="708"/>
        <w:jc w:val="both"/>
        <w:rPr>
          <w:b/>
          <w:bCs w:val="0"/>
          <w:sz w:val="24"/>
          <w:szCs w:val="24"/>
          <w:lang w:eastAsia="en-US"/>
        </w:rPr>
      </w:pPr>
      <w:r w:rsidRPr="008355D3">
        <w:rPr>
          <w:bCs w:val="0"/>
          <w:sz w:val="24"/>
          <w:szCs w:val="24"/>
          <w:lang w:eastAsia="en-US"/>
        </w:rPr>
        <w:t xml:space="preserve">Определеният начин за провеждане на втория етап от конкурса е тест за установяване на професионални знания и умения, който ще се проведе на </w:t>
      </w:r>
      <w:r w:rsidRPr="008355D3">
        <w:rPr>
          <w:b/>
          <w:bCs w:val="0"/>
          <w:sz w:val="24"/>
          <w:szCs w:val="24"/>
          <w:lang w:eastAsia="en-US"/>
        </w:rPr>
        <w:t>21.0</w:t>
      </w:r>
      <w:r>
        <w:rPr>
          <w:b/>
          <w:bCs w:val="0"/>
          <w:sz w:val="24"/>
          <w:szCs w:val="24"/>
          <w:lang w:eastAsia="en-US"/>
        </w:rPr>
        <w:t>7</w:t>
      </w:r>
      <w:r w:rsidRPr="008355D3">
        <w:rPr>
          <w:b/>
          <w:bCs w:val="0"/>
          <w:sz w:val="24"/>
          <w:szCs w:val="24"/>
          <w:lang w:eastAsia="en-US"/>
        </w:rPr>
        <w:t>.2020 г. от 10:00 часа</w:t>
      </w:r>
      <w:r>
        <w:rPr>
          <w:b/>
          <w:bCs w:val="0"/>
          <w:sz w:val="24"/>
          <w:szCs w:val="24"/>
          <w:lang w:eastAsia="en-US"/>
        </w:rPr>
        <w:t>.</w:t>
      </w:r>
    </w:p>
    <w:p w:rsidR="008355D3" w:rsidRDefault="008355D3" w:rsidP="008355D3">
      <w:pPr>
        <w:spacing w:line="360" w:lineRule="auto"/>
        <w:ind w:firstLine="708"/>
        <w:jc w:val="both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Градове и адреси на местата за явяване на тест:</w:t>
      </w:r>
    </w:p>
    <w:p w:rsidR="008355D3" w:rsidRDefault="008355D3" w:rsidP="008355D3">
      <w:pPr>
        <w:pStyle w:val="ListParagraph"/>
        <w:numPr>
          <w:ilvl w:val="0"/>
          <w:numId w:val="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Гр. София, </w:t>
      </w:r>
      <w:r w:rsidR="00616CEE" w:rsidRPr="001469E7">
        <w:rPr>
          <w:bCs w:val="0"/>
          <w:sz w:val="24"/>
          <w:szCs w:val="24"/>
          <w:lang w:eastAsia="en-US"/>
        </w:rPr>
        <w:t>ж.к. „Овча купел“, ул. „Гусла“ № 1</w:t>
      </w:r>
      <w:r w:rsidR="00616CEE">
        <w:rPr>
          <w:bCs w:val="0"/>
          <w:sz w:val="24"/>
          <w:szCs w:val="24"/>
          <w:lang w:eastAsia="en-US"/>
        </w:rPr>
        <w:t>,</w:t>
      </w:r>
      <w:r w:rsidR="00616CEE" w:rsidRPr="001469E7">
        <w:rPr>
          <w:color w:val="1F497D"/>
          <w:sz w:val="24"/>
          <w:szCs w:val="24"/>
        </w:rPr>
        <w:t xml:space="preserve"> </w:t>
      </w:r>
      <w:r w:rsidR="00616CEE" w:rsidRPr="001469E7">
        <w:rPr>
          <w:sz w:val="24"/>
          <w:szCs w:val="24"/>
        </w:rPr>
        <w:t>Висше училище по застраховане и финанси /ВУЗФ/,</w:t>
      </w:r>
      <w:r w:rsidR="00616CEE" w:rsidRPr="001469E7">
        <w:rPr>
          <w:color w:val="1F497D"/>
          <w:sz w:val="24"/>
          <w:szCs w:val="24"/>
        </w:rPr>
        <w:t xml:space="preserve"> </w:t>
      </w:r>
      <w:r w:rsidR="00616CEE" w:rsidRPr="001469E7">
        <w:rPr>
          <w:bCs w:val="0"/>
          <w:sz w:val="24"/>
          <w:szCs w:val="24"/>
          <w:lang w:eastAsia="en-US"/>
        </w:rPr>
        <w:t>зала  № 101 (Аула), зала № 501, зала № 301, зала № 302, зала  № 401 и зала № 402</w:t>
      </w:r>
      <w:r>
        <w:rPr>
          <w:bCs w:val="0"/>
          <w:sz w:val="24"/>
          <w:szCs w:val="24"/>
          <w:lang w:eastAsia="en-US"/>
        </w:rPr>
        <w:t>;</w:t>
      </w:r>
    </w:p>
    <w:p w:rsidR="008355D3" w:rsidRDefault="008355D3" w:rsidP="008355D3">
      <w:pPr>
        <w:pStyle w:val="ListParagraph"/>
        <w:numPr>
          <w:ilvl w:val="0"/>
          <w:numId w:val="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Гр. Видин, </w:t>
      </w:r>
      <w:r w:rsidR="007F31C4">
        <w:rPr>
          <w:sz w:val="24"/>
          <w:szCs w:val="24"/>
          <w:lang w:eastAsia="en-US"/>
        </w:rPr>
        <w:t>ул. „Търговска“ № 6, СУ „Цар Симеон Велики“, Актова зала</w:t>
      </w:r>
      <w:r>
        <w:rPr>
          <w:bCs w:val="0"/>
          <w:sz w:val="24"/>
          <w:szCs w:val="24"/>
          <w:lang w:eastAsia="en-US"/>
        </w:rPr>
        <w:t>;</w:t>
      </w:r>
    </w:p>
    <w:p w:rsidR="008355D3" w:rsidRDefault="00233649" w:rsidP="008355D3">
      <w:pPr>
        <w:pStyle w:val="ListParagraph"/>
        <w:numPr>
          <w:ilvl w:val="0"/>
          <w:numId w:val="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233649">
        <w:rPr>
          <w:sz w:val="24"/>
          <w:szCs w:val="24"/>
          <w:lang w:eastAsia="en-US"/>
        </w:rPr>
        <w:t>Гр. Варна, бул. „Осми Приморски полк“ № 128, ет. 1 в зала 111, на ет.2  в зали 203 и 205 и на ет.6 в зала 619</w:t>
      </w:r>
      <w:r w:rsidR="008355D3">
        <w:rPr>
          <w:bCs w:val="0"/>
          <w:sz w:val="24"/>
          <w:szCs w:val="24"/>
          <w:lang w:eastAsia="en-US"/>
        </w:rPr>
        <w:t>;</w:t>
      </w:r>
    </w:p>
    <w:p w:rsidR="008355D3" w:rsidRDefault="008355D3" w:rsidP="008355D3">
      <w:pPr>
        <w:pStyle w:val="ListParagraph"/>
        <w:numPr>
          <w:ilvl w:val="0"/>
          <w:numId w:val="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Гр. Бургас, </w:t>
      </w:r>
      <w:r w:rsidR="00616CEE" w:rsidRPr="00447FBC">
        <w:rPr>
          <w:bCs w:val="0"/>
          <w:sz w:val="24"/>
          <w:szCs w:val="24"/>
          <w:lang w:eastAsia="en-US"/>
        </w:rPr>
        <w:t xml:space="preserve">ул. „Цар Петър“ № 1, </w:t>
      </w:r>
      <w:r w:rsidR="00616CEE">
        <w:rPr>
          <w:bCs w:val="0"/>
          <w:sz w:val="24"/>
          <w:szCs w:val="24"/>
          <w:lang w:eastAsia="en-US"/>
        </w:rPr>
        <w:t xml:space="preserve">Областна администрация Бургас, </w:t>
      </w:r>
      <w:r w:rsidR="00616CEE" w:rsidRPr="00447FBC">
        <w:rPr>
          <w:bCs w:val="0"/>
          <w:sz w:val="24"/>
          <w:szCs w:val="24"/>
          <w:lang w:eastAsia="en-US"/>
        </w:rPr>
        <w:t>ет. 2, голяма зала</w:t>
      </w:r>
      <w:r>
        <w:rPr>
          <w:bCs w:val="0"/>
          <w:sz w:val="24"/>
          <w:szCs w:val="24"/>
          <w:lang w:eastAsia="en-US"/>
        </w:rPr>
        <w:t>;</w:t>
      </w:r>
    </w:p>
    <w:p w:rsidR="00B22C13" w:rsidRPr="008355D3" w:rsidRDefault="00B22C13" w:rsidP="00B22C13">
      <w:pPr>
        <w:pStyle w:val="ListParagraph"/>
        <w:numPr>
          <w:ilvl w:val="0"/>
          <w:numId w:val="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Гр. Пловдив, </w:t>
      </w:r>
      <w:r w:rsidRPr="006F581F">
        <w:rPr>
          <w:sz w:val="24"/>
          <w:szCs w:val="24"/>
          <w:lang w:eastAsia="en-US"/>
        </w:rPr>
        <w:t xml:space="preserve">бул. „Менделеев“ № 12, </w:t>
      </w:r>
      <w:r>
        <w:rPr>
          <w:sz w:val="24"/>
          <w:szCs w:val="24"/>
          <w:lang w:eastAsia="en-US"/>
        </w:rPr>
        <w:t>сградата на Аграрен университет</w:t>
      </w:r>
      <w:r w:rsidRPr="006F581F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Аула</w:t>
      </w:r>
      <w:r>
        <w:rPr>
          <w:bCs w:val="0"/>
          <w:sz w:val="24"/>
          <w:szCs w:val="24"/>
          <w:lang w:eastAsia="en-US"/>
        </w:rPr>
        <w:t>.</w:t>
      </w:r>
    </w:p>
    <w:p w:rsidR="00B22C13" w:rsidRDefault="00B22C13" w:rsidP="006E594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6E5948" w:rsidRDefault="006E5948" w:rsidP="006E594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Кандидатите трябва да се явят на съответните места в интервала </w:t>
      </w:r>
      <w:r w:rsidRPr="00C967BE">
        <w:rPr>
          <w:b/>
          <w:bCs w:val="0"/>
          <w:sz w:val="24"/>
          <w:szCs w:val="24"/>
          <w:lang w:eastAsia="en-US"/>
        </w:rPr>
        <w:t>9:15 часа – 9:45 часа</w:t>
      </w:r>
      <w:r>
        <w:rPr>
          <w:bCs w:val="0"/>
          <w:sz w:val="24"/>
          <w:szCs w:val="24"/>
          <w:lang w:eastAsia="en-US"/>
        </w:rPr>
        <w:t xml:space="preserve"> като носят документ за самоличност и предпазна маска.</w:t>
      </w:r>
    </w:p>
    <w:p w:rsidR="004F2C3A" w:rsidRPr="008355D3" w:rsidRDefault="004F2C3A" w:rsidP="008355D3">
      <w:pPr>
        <w:spacing w:line="360" w:lineRule="auto"/>
        <w:ind w:firstLine="567"/>
        <w:jc w:val="both"/>
        <w:rPr>
          <w:bCs w:val="0"/>
          <w:sz w:val="24"/>
          <w:szCs w:val="24"/>
          <w:lang w:val="ru-RU" w:eastAsia="en-US"/>
        </w:rPr>
      </w:pPr>
      <w:r w:rsidRPr="008355D3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 w:rsidRPr="008355D3">
        <w:rPr>
          <w:bCs w:val="0"/>
          <w:sz w:val="24"/>
          <w:szCs w:val="24"/>
          <w:lang w:eastAsia="en-US"/>
        </w:rPr>
        <w:t xml:space="preserve"> </w:t>
      </w:r>
      <w:r w:rsidR="00817E14">
        <w:rPr>
          <w:bCs w:val="0"/>
          <w:color w:val="000000"/>
          <w:sz w:val="24"/>
          <w:szCs w:val="24"/>
          <w:lang w:eastAsia="en-US"/>
        </w:rPr>
        <w:t>Живко Адамов</w:t>
      </w:r>
      <w:r w:rsidR="008D3655" w:rsidRPr="008355D3">
        <w:rPr>
          <w:bCs w:val="0"/>
          <w:color w:val="000000"/>
          <w:sz w:val="24"/>
          <w:szCs w:val="24"/>
          <w:lang w:eastAsia="en-US"/>
        </w:rPr>
        <w:t xml:space="preserve"> </w:t>
      </w:r>
      <w:r w:rsidRPr="008355D3">
        <w:rPr>
          <w:bCs w:val="0"/>
          <w:color w:val="000000"/>
          <w:sz w:val="24"/>
          <w:szCs w:val="24"/>
          <w:lang w:val="ru-RU" w:eastAsia="en-US"/>
        </w:rPr>
        <w:t>–</w:t>
      </w:r>
      <w:r w:rsidR="008D3655" w:rsidRPr="008355D3">
        <w:rPr>
          <w:bCs w:val="0"/>
          <w:color w:val="000000"/>
          <w:sz w:val="24"/>
          <w:szCs w:val="24"/>
          <w:lang w:val="ru-RU" w:eastAsia="en-US"/>
        </w:rPr>
        <w:t xml:space="preserve"> </w:t>
      </w:r>
      <w:r w:rsidR="00817E14" w:rsidRPr="00817E14">
        <w:rPr>
          <w:color w:val="000000" w:themeColor="text1"/>
          <w:sz w:val="24"/>
          <w:szCs w:val="24"/>
          <w:lang w:eastAsia="en-US"/>
        </w:rPr>
        <w:t>началник на отдел „Оперативни дейности“–Велико Търново, дирекция „Оперативни дейности“, главна дирекция „Фискален контрол“, ЦУ на НАП</w:t>
      </w:r>
      <w:r w:rsidRPr="008355D3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Default="004F2C3A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B17051">
        <w:rPr>
          <w:b/>
          <w:bCs w:val="0"/>
          <w:sz w:val="24"/>
          <w:szCs w:val="24"/>
          <w:lang w:eastAsia="en-US"/>
        </w:rPr>
        <w:t>Дата:</w:t>
      </w:r>
      <w:r w:rsidR="00682001" w:rsidRPr="00B17051">
        <w:rPr>
          <w:b/>
          <w:bCs w:val="0"/>
          <w:sz w:val="24"/>
          <w:szCs w:val="24"/>
          <w:lang w:eastAsia="en-US"/>
        </w:rPr>
        <w:t xml:space="preserve"> </w:t>
      </w:r>
      <w:r w:rsidR="008355D3" w:rsidRPr="00C967BE">
        <w:rPr>
          <w:b/>
          <w:bCs w:val="0"/>
          <w:sz w:val="24"/>
          <w:szCs w:val="24"/>
          <w:lang w:eastAsia="en-US"/>
        </w:rPr>
        <w:t>13</w:t>
      </w:r>
      <w:r w:rsidR="00792F7B" w:rsidRPr="00C967BE">
        <w:rPr>
          <w:b/>
          <w:bCs w:val="0"/>
          <w:sz w:val="24"/>
          <w:szCs w:val="24"/>
          <w:lang w:eastAsia="en-US"/>
        </w:rPr>
        <w:t>.0</w:t>
      </w:r>
      <w:r w:rsidR="008355D3" w:rsidRPr="00C967BE">
        <w:rPr>
          <w:b/>
          <w:bCs w:val="0"/>
          <w:sz w:val="24"/>
          <w:szCs w:val="24"/>
          <w:lang w:eastAsia="en-US"/>
        </w:rPr>
        <w:t>7</w:t>
      </w:r>
      <w:r w:rsidR="00792F7B" w:rsidRPr="00C967BE">
        <w:rPr>
          <w:b/>
          <w:bCs w:val="0"/>
          <w:sz w:val="24"/>
          <w:szCs w:val="24"/>
          <w:lang w:eastAsia="en-US"/>
        </w:rPr>
        <w:t>.</w:t>
      </w:r>
      <w:r w:rsidR="00682001" w:rsidRPr="00C967BE">
        <w:rPr>
          <w:b/>
          <w:bCs w:val="0"/>
          <w:sz w:val="24"/>
          <w:szCs w:val="24"/>
          <w:lang w:eastAsia="en-US"/>
        </w:rPr>
        <w:t>20</w:t>
      </w:r>
      <w:r w:rsidR="00FC255B" w:rsidRPr="00C967BE">
        <w:rPr>
          <w:b/>
          <w:bCs w:val="0"/>
          <w:sz w:val="24"/>
          <w:szCs w:val="24"/>
          <w:lang w:eastAsia="en-US"/>
        </w:rPr>
        <w:t>20</w:t>
      </w:r>
      <w:bookmarkStart w:id="2" w:name="OLE_LINK5"/>
      <w:r w:rsidR="00C94B13" w:rsidRPr="00C967BE">
        <w:rPr>
          <w:b/>
          <w:bCs w:val="0"/>
          <w:sz w:val="24"/>
          <w:szCs w:val="24"/>
          <w:lang w:eastAsia="en-US"/>
        </w:rPr>
        <w:t xml:space="preserve"> </w:t>
      </w:r>
      <w:r w:rsidRPr="00C967BE">
        <w:rPr>
          <w:b/>
          <w:bCs w:val="0"/>
          <w:sz w:val="24"/>
          <w:szCs w:val="24"/>
          <w:lang w:eastAsia="en-US"/>
        </w:rPr>
        <w:t>г.</w:t>
      </w:r>
      <w:bookmarkEnd w:id="2"/>
      <w:r w:rsidRPr="00C967BE">
        <w:rPr>
          <w:b/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876342">
        <w:rPr>
          <w:bCs w:val="0"/>
          <w:sz w:val="24"/>
          <w:szCs w:val="24"/>
          <w:lang w:eastAsia="en-US"/>
        </w:rPr>
        <w:t xml:space="preserve">        </w:t>
      </w:r>
      <w:bookmarkStart w:id="3" w:name="_GoBack"/>
      <w:bookmarkEnd w:id="3"/>
      <w:r w:rsidR="00876342">
        <w:rPr>
          <w:bCs w:val="0"/>
          <w:sz w:val="24"/>
          <w:szCs w:val="24"/>
          <w:lang w:eastAsia="en-US"/>
        </w:rPr>
        <w:t>/</w:t>
      </w:r>
      <w:r w:rsidR="00C967BE">
        <w:rPr>
          <w:bCs w:val="0"/>
          <w:sz w:val="24"/>
          <w:szCs w:val="24"/>
          <w:lang w:eastAsia="en-US"/>
        </w:rPr>
        <w:t xml:space="preserve"> П /</w:t>
      </w:r>
    </w:p>
    <w:p w:rsidR="00765D32" w:rsidRPr="00E3663A" w:rsidRDefault="00765D32" w:rsidP="00765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ind w:firstLine="6804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/</w:t>
      </w:r>
      <w:r w:rsidR="00817E14">
        <w:rPr>
          <w:bCs w:val="0"/>
          <w:sz w:val="24"/>
          <w:szCs w:val="24"/>
          <w:lang w:eastAsia="en-US"/>
        </w:rPr>
        <w:t>Ж. Адамов</w:t>
      </w:r>
      <w:r>
        <w:rPr>
          <w:bCs w:val="0"/>
          <w:sz w:val="24"/>
          <w:szCs w:val="24"/>
          <w:lang w:eastAsia="en-US"/>
        </w:rPr>
        <w:t>/</w:t>
      </w:r>
    </w:p>
    <w:sectPr w:rsidR="00765D32" w:rsidRPr="00E3663A" w:rsidSect="004A4399">
      <w:headerReference w:type="default" r:id="rId12"/>
      <w:type w:val="continuous"/>
      <w:pgSz w:w="11906" w:h="16838"/>
      <w:pgMar w:top="567" w:right="84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39" w:rsidRDefault="00984339">
      <w:r>
        <w:separator/>
      </w:r>
    </w:p>
  </w:endnote>
  <w:endnote w:type="continuationSeparator" w:id="0">
    <w:p w:rsidR="00984339" w:rsidRDefault="0098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876342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876342">
      <w:rPr>
        <w:bCs w:val="0"/>
        <w:i/>
        <w:noProof/>
        <w:sz w:val="14"/>
        <w:szCs w:val="14"/>
      </w:rPr>
      <w:t>3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876342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876342">
      <w:rPr>
        <w:bCs w:val="0"/>
        <w:i/>
        <w:noProof/>
        <w:sz w:val="14"/>
        <w:szCs w:val="14"/>
      </w:rPr>
      <w:t>3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39" w:rsidRDefault="00984339">
      <w:r>
        <w:separator/>
      </w:r>
    </w:p>
  </w:footnote>
  <w:footnote w:type="continuationSeparator" w:id="0">
    <w:p w:rsidR="00984339" w:rsidRDefault="0098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E1C"/>
    <w:multiLevelType w:val="hybridMultilevel"/>
    <w:tmpl w:val="C90450A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308E7983"/>
    <w:multiLevelType w:val="hybridMultilevel"/>
    <w:tmpl w:val="F6F259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BB2E30"/>
    <w:multiLevelType w:val="hybridMultilevel"/>
    <w:tmpl w:val="5FE09F58"/>
    <w:lvl w:ilvl="0" w:tplc="F740D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6C0B"/>
    <w:multiLevelType w:val="hybridMultilevel"/>
    <w:tmpl w:val="2020B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46B3"/>
    <w:rsid w:val="000B49ED"/>
    <w:rsid w:val="000C67FE"/>
    <w:rsid w:val="000D76F6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42C96"/>
    <w:rsid w:val="00143B86"/>
    <w:rsid w:val="0015074D"/>
    <w:rsid w:val="00150ECE"/>
    <w:rsid w:val="001522BB"/>
    <w:rsid w:val="0015410B"/>
    <w:rsid w:val="00154BF1"/>
    <w:rsid w:val="001556B0"/>
    <w:rsid w:val="00155C51"/>
    <w:rsid w:val="00166EC9"/>
    <w:rsid w:val="0017240B"/>
    <w:rsid w:val="001878CF"/>
    <w:rsid w:val="00190773"/>
    <w:rsid w:val="001933F2"/>
    <w:rsid w:val="001A1368"/>
    <w:rsid w:val="001B7161"/>
    <w:rsid w:val="001C0AE9"/>
    <w:rsid w:val="001C24FA"/>
    <w:rsid w:val="001C4FFD"/>
    <w:rsid w:val="001C6A6A"/>
    <w:rsid w:val="001D3493"/>
    <w:rsid w:val="001D44F9"/>
    <w:rsid w:val="001E4534"/>
    <w:rsid w:val="001E7480"/>
    <w:rsid w:val="001F7F92"/>
    <w:rsid w:val="0020158E"/>
    <w:rsid w:val="00201F1A"/>
    <w:rsid w:val="00203622"/>
    <w:rsid w:val="00211FC2"/>
    <w:rsid w:val="0022308C"/>
    <w:rsid w:val="00225921"/>
    <w:rsid w:val="00233649"/>
    <w:rsid w:val="002366D1"/>
    <w:rsid w:val="0023713B"/>
    <w:rsid w:val="002411B7"/>
    <w:rsid w:val="00243429"/>
    <w:rsid w:val="00244734"/>
    <w:rsid w:val="00246B92"/>
    <w:rsid w:val="00251CDF"/>
    <w:rsid w:val="00262377"/>
    <w:rsid w:val="00265326"/>
    <w:rsid w:val="00272479"/>
    <w:rsid w:val="00294958"/>
    <w:rsid w:val="00297594"/>
    <w:rsid w:val="002A3363"/>
    <w:rsid w:val="002A4A87"/>
    <w:rsid w:val="002B5746"/>
    <w:rsid w:val="002B5D10"/>
    <w:rsid w:val="002C7BC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22B10"/>
    <w:rsid w:val="003379E4"/>
    <w:rsid w:val="00340727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44AE"/>
    <w:rsid w:val="003E617A"/>
    <w:rsid w:val="00400FAC"/>
    <w:rsid w:val="004021EC"/>
    <w:rsid w:val="00402F40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624BF"/>
    <w:rsid w:val="0047001B"/>
    <w:rsid w:val="004728A1"/>
    <w:rsid w:val="004756EA"/>
    <w:rsid w:val="004769EE"/>
    <w:rsid w:val="00481A75"/>
    <w:rsid w:val="0048443E"/>
    <w:rsid w:val="00492165"/>
    <w:rsid w:val="004967D1"/>
    <w:rsid w:val="004971C6"/>
    <w:rsid w:val="004A0732"/>
    <w:rsid w:val="004A4399"/>
    <w:rsid w:val="004B03D2"/>
    <w:rsid w:val="004B182E"/>
    <w:rsid w:val="004B1C7A"/>
    <w:rsid w:val="004D6000"/>
    <w:rsid w:val="004E2BD8"/>
    <w:rsid w:val="004E37E5"/>
    <w:rsid w:val="004F2C3A"/>
    <w:rsid w:val="00502402"/>
    <w:rsid w:val="00502509"/>
    <w:rsid w:val="00502CFB"/>
    <w:rsid w:val="00507925"/>
    <w:rsid w:val="00507955"/>
    <w:rsid w:val="0051440C"/>
    <w:rsid w:val="00526ED6"/>
    <w:rsid w:val="00532BCD"/>
    <w:rsid w:val="005536D6"/>
    <w:rsid w:val="00564901"/>
    <w:rsid w:val="005650C2"/>
    <w:rsid w:val="0057622C"/>
    <w:rsid w:val="0058247D"/>
    <w:rsid w:val="00594656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16CEE"/>
    <w:rsid w:val="00622336"/>
    <w:rsid w:val="0062235F"/>
    <w:rsid w:val="0062466E"/>
    <w:rsid w:val="00624CC9"/>
    <w:rsid w:val="006451F9"/>
    <w:rsid w:val="00655F0B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4E19"/>
    <w:rsid w:val="006C698C"/>
    <w:rsid w:val="006D2224"/>
    <w:rsid w:val="006D6255"/>
    <w:rsid w:val="006D7561"/>
    <w:rsid w:val="006E3EC8"/>
    <w:rsid w:val="006E594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573B4"/>
    <w:rsid w:val="00765D32"/>
    <w:rsid w:val="00787407"/>
    <w:rsid w:val="00792F7B"/>
    <w:rsid w:val="007A701A"/>
    <w:rsid w:val="007B3513"/>
    <w:rsid w:val="007B41E3"/>
    <w:rsid w:val="007B70C8"/>
    <w:rsid w:val="007C1B64"/>
    <w:rsid w:val="007C4E9A"/>
    <w:rsid w:val="007D19DF"/>
    <w:rsid w:val="007D6925"/>
    <w:rsid w:val="007E498F"/>
    <w:rsid w:val="007F31C4"/>
    <w:rsid w:val="007F31F8"/>
    <w:rsid w:val="00803056"/>
    <w:rsid w:val="00805DD8"/>
    <w:rsid w:val="00813507"/>
    <w:rsid w:val="00817E14"/>
    <w:rsid w:val="00821CAC"/>
    <w:rsid w:val="00834964"/>
    <w:rsid w:val="008355D3"/>
    <w:rsid w:val="00842185"/>
    <w:rsid w:val="0084267E"/>
    <w:rsid w:val="0085735E"/>
    <w:rsid w:val="008642BC"/>
    <w:rsid w:val="0087228C"/>
    <w:rsid w:val="00872A0B"/>
    <w:rsid w:val="00876342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D4A"/>
    <w:rsid w:val="008D3655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24DA8"/>
    <w:rsid w:val="00925E3B"/>
    <w:rsid w:val="00937FE2"/>
    <w:rsid w:val="00984339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12E26"/>
    <w:rsid w:val="00A26965"/>
    <w:rsid w:val="00A32EEF"/>
    <w:rsid w:val="00A34B1B"/>
    <w:rsid w:val="00A42C2D"/>
    <w:rsid w:val="00A53694"/>
    <w:rsid w:val="00A572FC"/>
    <w:rsid w:val="00A6552B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AF5EEE"/>
    <w:rsid w:val="00B0387B"/>
    <w:rsid w:val="00B05A6F"/>
    <w:rsid w:val="00B06F69"/>
    <w:rsid w:val="00B11C66"/>
    <w:rsid w:val="00B17051"/>
    <w:rsid w:val="00B17248"/>
    <w:rsid w:val="00B213DA"/>
    <w:rsid w:val="00B21796"/>
    <w:rsid w:val="00B22C13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678B7"/>
    <w:rsid w:val="00B705D3"/>
    <w:rsid w:val="00B836F2"/>
    <w:rsid w:val="00B83B3A"/>
    <w:rsid w:val="00B9062D"/>
    <w:rsid w:val="00B90B61"/>
    <w:rsid w:val="00B90F36"/>
    <w:rsid w:val="00BB01E0"/>
    <w:rsid w:val="00BB12D2"/>
    <w:rsid w:val="00BB1D5B"/>
    <w:rsid w:val="00BB21B1"/>
    <w:rsid w:val="00BC4CA3"/>
    <w:rsid w:val="00BC7723"/>
    <w:rsid w:val="00BD5886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C03014"/>
    <w:rsid w:val="00C0377C"/>
    <w:rsid w:val="00C050BD"/>
    <w:rsid w:val="00C0638B"/>
    <w:rsid w:val="00C07245"/>
    <w:rsid w:val="00C11D60"/>
    <w:rsid w:val="00C22537"/>
    <w:rsid w:val="00C2560F"/>
    <w:rsid w:val="00C3662B"/>
    <w:rsid w:val="00C42F21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967BE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81657"/>
    <w:rsid w:val="00DA02CD"/>
    <w:rsid w:val="00DA3D91"/>
    <w:rsid w:val="00DA5494"/>
    <w:rsid w:val="00DA7BCC"/>
    <w:rsid w:val="00DC05F7"/>
    <w:rsid w:val="00DC1278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135A"/>
    <w:rsid w:val="00E20AD4"/>
    <w:rsid w:val="00E2454F"/>
    <w:rsid w:val="00E26A77"/>
    <w:rsid w:val="00E30B92"/>
    <w:rsid w:val="00E3663A"/>
    <w:rsid w:val="00E45BE2"/>
    <w:rsid w:val="00E51447"/>
    <w:rsid w:val="00E5180E"/>
    <w:rsid w:val="00E547CD"/>
    <w:rsid w:val="00E6013D"/>
    <w:rsid w:val="00E619A3"/>
    <w:rsid w:val="00E635CC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4708"/>
    <w:rsid w:val="00EB5CDE"/>
    <w:rsid w:val="00EB6169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638EE"/>
    <w:rsid w:val="00F8535F"/>
    <w:rsid w:val="00F85C0D"/>
    <w:rsid w:val="00F8624C"/>
    <w:rsid w:val="00F906F1"/>
    <w:rsid w:val="00FA1B6D"/>
    <w:rsid w:val="00FA2634"/>
    <w:rsid w:val="00FA2E60"/>
    <w:rsid w:val="00FB2901"/>
    <w:rsid w:val="00FB52EA"/>
    <w:rsid w:val="00FB659B"/>
    <w:rsid w:val="00FC0966"/>
    <w:rsid w:val="00FC255B"/>
    <w:rsid w:val="00FC7641"/>
    <w:rsid w:val="00FD55AA"/>
    <w:rsid w:val="00FE543E"/>
    <w:rsid w:val="00FE6EF6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A5F8B4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FB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405B-D1FA-43B9-A5C3-E9AD35C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21</TotalTime>
  <Pages>3</Pages>
  <Words>449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НИНА ГЕНЧЕВА ЛАЛОВА</cp:lastModifiedBy>
  <cp:revision>15</cp:revision>
  <cp:lastPrinted>2018-10-18T06:12:00Z</cp:lastPrinted>
  <dcterms:created xsi:type="dcterms:W3CDTF">2020-07-08T13:25:00Z</dcterms:created>
  <dcterms:modified xsi:type="dcterms:W3CDTF">2020-07-13T08:10:00Z</dcterms:modified>
</cp:coreProperties>
</file>