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40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НАРЕДБА № Н-10 ОТ 24 АВГУСТ 2006 Г. ЗА ВЪЗСТАНОВЯВАНЕ НА ПЛАТЕН ДАНЪК ВЪРХУ ДОБАВЕНАТА СТОЙНОСТ НА ЧУЖДЕСТРАННИ ЛИЦА, КОИТО НЕ СА УСТАНОВЕНИ НА ТЕРИТОРИЯТА НА ЕВРОПЕЙСКИЯ СЪЮЗ (ЗАГЛ. ИЗМ. - ДВ, БР. 36 ОТ 2021 Г.)</w:t>
      </w:r>
    </w:p>
    <w:p w:rsidR="00000000" w:rsidRDefault="001840AA" w:rsidP="00B52556">
      <w:pPr>
        <w:spacing w:before="284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сила от 01.01.2007 г.</w:t>
      </w:r>
    </w:p>
    <w:p w:rsidR="00000000" w:rsidRDefault="001840AA" w:rsidP="00AD2949">
      <w:pPr>
        <w:spacing w:before="284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Издадена от министъра на финансите</w:t>
      </w:r>
    </w:p>
    <w:p w:rsidR="00000000" w:rsidRDefault="001840AA" w:rsidP="00AD2949">
      <w:pPr>
        <w:spacing w:before="284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Обн. ДВ. бр.77 от 19 Септември 2006г., изм. ДВ. бр.106 от 27 Декември 2006г., изм. и доп. ДВ. бр.36 от 1 Май 2021г.</w:t>
      </w:r>
    </w:p>
    <w:p w:rsidR="00000000" w:rsidRDefault="001840AA" w:rsidP="00AD2949">
      <w:pPr>
        <w:spacing w:after="0" w:line="240" w:lineRule="auto"/>
        <w:ind w:firstLine="851"/>
        <w:jc w:val="both"/>
        <w:divId w:val="1629702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1. (Изм. - ДВ, бр. 36 от 2021 г.) С тази наредба се определят редът и документите за възстановяване </w:t>
      </w:r>
      <w:r>
        <w:rPr>
          <w:rFonts w:ascii="Times New Roman" w:eastAsia="Times New Roman" w:hAnsi="Times New Roman" w:cs="Times New Roman"/>
          <w:sz w:val="24"/>
          <w:szCs w:val="24"/>
        </w:rPr>
        <w:t>на правомерно начисления данък върху добавената стойност на чуждестранни лица, които не са установени на територията на Европейския съюз и са установени в трети стран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и, които възстановяват данък върху добавената стойност или подобен данък на български лица</w:t>
      </w:r>
      <w:r>
        <w:rPr>
          <w:rFonts w:ascii="Times New Roman" w:eastAsia="Times New Roman" w:hAnsi="Times New Roman" w:cs="Times New Roman"/>
          <w:sz w:val="24"/>
          <w:szCs w:val="24"/>
        </w:rPr>
        <w:t>, за закупените от тях стоки, получените услуги и осъществен внос на територията на страна.</w:t>
      </w:r>
    </w:p>
    <w:p w:rsidR="00000000" w:rsidRDefault="001840AA" w:rsidP="00AD2949">
      <w:pPr>
        <w:spacing w:after="0" w:line="240" w:lineRule="auto"/>
        <w:jc w:val="both"/>
        <w:divId w:val="24342166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6038490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2. (1) "Чуждестранно лице" по смисъла на тази наредба е данъчно задължено лице по смисъла на чл. 3 от Закона за данък върху добавената стойност, за което в </w:t>
      </w:r>
      <w:r>
        <w:rPr>
          <w:rFonts w:ascii="Times New Roman" w:eastAsia="Times New Roman" w:hAnsi="Times New Roman" w:cs="Times New Roman"/>
          <w:sz w:val="24"/>
          <w:szCs w:val="24"/>
        </w:rPr>
        <w:t>периода, за който се отнася искането за възстановяване на данъка, са налице едновременно следните условия:</w:t>
      </w:r>
    </w:p>
    <w:p w:rsidR="00000000" w:rsidRDefault="001840AA" w:rsidP="00AD2949">
      <w:pPr>
        <w:spacing w:after="0" w:line="240" w:lineRule="auto"/>
        <w:ind w:firstLine="851"/>
        <w:jc w:val="both"/>
        <w:divId w:val="2118214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(доп. - ДВ, бр. 36 от 2021 г.) лицето няма седалище и адрес на управление, постоянен обект от който да е извършвало доставки на стоки и/или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място на изпълнение на територията на страната, постоянен адрес или обичайно пребиваване на територията на страната;</w:t>
      </w:r>
    </w:p>
    <w:p w:rsidR="00000000" w:rsidRDefault="001840AA" w:rsidP="00AD2949">
      <w:pPr>
        <w:spacing w:after="0" w:line="240" w:lineRule="auto"/>
        <w:ind w:firstLine="851"/>
        <w:jc w:val="both"/>
        <w:divId w:val="450438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лицето не е извършило доставки на стоки и/или услуги с място на изпълнение на територията на страната съгласно Закона за данък върху </w:t>
      </w:r>
      <w:r>
        <w:rPr>
          <w:rFonts w:ascii="Times New Roman" w:eastAsia="Times New Roman" w:hAnsi="Times New Roman" w:cs="Times New Roman"/>
          <w:sz w:val="24"/>
          <w:szCs w:val="24"/>
        </w:rPr>
        <w:t>добавената стойност с изключение на доставки на:</w:t>
      </w:r>
    </w:p>
    <w:p w:rsidR="00000000" w:rsidRDefault="001840AA" w:rsidP="00AD2949">
      <w:pPr>
        <w:spacing w:after="0" w:line="240" w:lineRule="auto"/>
        <w:ind w:firstLine="851"/>
        <w:jc w:val="both"/>
        <w:divId w:val="1976643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транспортни услуги и услуги, свързани с международен транспорт по смисъла на чл. 30 и 31 от Закона за данък върху добавената стойност;</w:t>
      </w:r>
    </w:p>
    <w:p w:rsidR="00000000" w:rsidRDefault="001840AA" w:rsidP="00AD2949">
      <w:pPr>
        <w:spacing w:after="0" w:line="240" w:lineRule="auto"/>
        <w:ind w:firstLine="851"/>
        <w:jc w:val="both"/>
        <w:divId w:val="2048411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стоки и услуги, за които данъкът е изискуем от получателя по доста</w:t>
      </w:r>
      <w:r>
        <w:rPr>
          <w:rFonts w:ascii="Times New Roman" w:eastAsia="Times New Roman" w:hAnsi="Times New Roman" w:cs="Times New Roman"/>
          <w:sz w:val="24"/>
          <w:szCs w:val="24"/>
        </w:rPr>
        <w:t>вката съгласно чл. 82, ал. 2 от Закона за данък върху добавената стойност;</w:t>
      </w:r>
    </w:p>
    <w:p w:rsidR="00000000" w:rsidRDefault="001840AA" w:rsidP="00AD2949">
      <w:pPr>
        <w:spacing w:after="0" w:line="240" w:lineRule="auto"/>
        <w:ind w:firstLine="851"/>
        <w:jc w:val="both"/>
        <w:divId w:val="1484195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(нова - ДВ, бр. 36 от 2021 г., в сила от 01.07.2021 г.) доставки, за които съгласно чл. 152, ал. 6, т. 3, ал. 7, т. 3, букви "б" и/или "в" и ал. 8, т. 4 от Закона за данък върху </w:t>
      </w:r>
      <w:r>
        <w:rPr>
          <w:rFonts w:ascii="Times New Roman" w:eastAsia="Times New Roman" w:hAnsi="Times New Roman" w:cs="Times New Roman"/>
          <w:sz w:val="24"/>
          <w:szCs w:val="24"/>
        </w:rPr>
        <w:t>добавената стойност страната е държава членка по потребление:</w:t>
      </w:r>
    </w:p>
    <w:p w:rsidR="00000000" w:rsidRDefault="001840AA" w:rsidP="00AD2949">
      <w:pPr>
        <w:spacing w:after="0" w:line="240" w:lineRule="auto"/>
        <w:ind w:firstLine="851"/>
        <w:jc w:val="both"/>
        <w:divId w:val="1619987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аа) доставки на услуги, за които лицето прилага режим извън Съюза, и/или</w:t>
      </w:r>
    </w:p>
    <w:p w:rsidR="00000000" w:rsidRDefault="001840AA" w:rsidP="00AD2949">
      <w:pPr>
        <w:spacing w:after="0" w:line="240" w:lineRule="auto"/>
        <w:ind w:firstLine="851"/>
        <w:jc w:val="both"/>
        <w:divId w:val="1723678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бб) вътреобщностни дистанционни продажби на стоки, за които лицето прилага режим в Съюза, и/или</w:t>
      </w:r>
    </w:p>
    <w:p w:rsidR="00000000" w:rsidRDefault="001840AA" w:rsidP="00AD2949">
      <w:pPr>
        <w:spacing w:after="0" w:line="240" w:lineRule="auto"/>
        <w:ind w:firstLine="851"/>
        <w:jc w:val="both"/>
        <w:divId w:val="1387950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вв) доставки на стоки от </w:t>
      </w:r>
      <w:r>
        <w:rPr>
          <w:rFonts w:ascii="Times New Roman" w:eastAsia="Times New Roman" w:hAnsi="Times New Roman" w:cs="Times New Roman"/>
          <w:sz w:val="24"/>
          <w:szCs w:val="24"/>
        </w:rPr>
        <w:t>лице, улесняващо продажба по чл. 14а, ал. 5, т. 3 от Закона за данък върху добавената стойност, когато изпращането или транспортирането на стоките започва и завършва на територията на страната, за които лицето прилага режим в Съюза, и/или</w:t>
      </w:r>
    </w:p>
    <w:p w:rsidR="00000000" w:rsidRDefault="001840AA" w:rsidP="00AD2949">
      <w:pPr>
        <w:spacing w:after="0" w:line="240" w:lineRule="auto"/>
        <w:ind w:firstLine="851"/>
        <w:jc w:val="both"/>
        <w:divId w:val="24647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гг) доставки на с</w:t>
      </w:r>
      <w:r>
        <w:rPr>
          <w:rFonts w:ascii="Times New Roman" w:eastAsia="Times New Roman" w:hAnsi="Times New Roman" w:cs="Times New Roman"/>
          <w:sz w:val="24"/>
          <w:szCs w:val="24"/>
        </w:rPr>
        <w:t>токи, за които лицето прилага режим за дистанционни продажби на стоки, внасяни от трети страни или територии.</w:t>
      </w:r>
    </w:p>
    <w:p w:rsidR="00000000" w:rsidRDefault="001840AA" w:rsidP="00AD2949">
      <w:pPr>
        <w:spacing w:after="0" w:line="240" w:lineRule="auto"/>
        <w:ind w:firstLine="851"/>
        <w:jc w:val="both"/>
        <w:divId w:val="666445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страната, в която лицето е установено, е посочена в списъка на страните, които възстановяват данък върху добавената стойност или подобен данък </w:t>
      </w:r>
      <w:r>
        <w:rPr>
          <w:rFonts w:ascii="Times New Roman" w:eastAsia="Times New Roman" w:hAnsi="Times New Roman" w:cs="Times New Roman"/>
          <w:sz w:val="24"/>
          <w:szCs w:val="24"/>
        </w:rPr>
        <w:t>на български лица, утвърден от министъра на финансите и министъра на външните работи.</w:t>
      </w:r>
    </w:p>
    <w:p w:rsidR="00000000" w:rsidRDefault="001840AA" w:rsidP="00AD2949">
      <w:pPr>
        <w:spacing w:after="0" w:line="240" w:lineRule="auto"/>
        <w:ind w:firstLine="851"/>
        <w:jc w:val="both"/>
        <w:divId w:val="1883058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Лицето по ал. 1 има право да му бъде възстановен начисления от доставчик - регистрирано по Закона за данък върху добавената стойност лице, данък върху добавената стой</w:t>
      </w:r>
      <w:r>
        <w:rPr>
          <w:rFonts w:ascii="Times New Roman" w:eastAsia="Times New Roman" w:hAnsi="Times New Roman" w:cs="Times New Roman"/>
          <w:sz w:val="24"/>
          <w:szCs w:val="24"/>
        </w:rPr>
        <w:t>ност за получени от него стоки и услуги по облагаема доставка и осъществен от него внос в периода, за който се отнася искането за възстановяване по чл. 3, ал. 1, т. 1, когато:</w:t>
      </w:r>
    </w:p>
    <w:p w:rsidR="00000000" w:rsidRDefault="001840AA" w:rsidP="00AD2949">
      <w:pPr>
        <w:spacing w:after="0" w:line="240" w:lineRule="auto"/>
        <w:ind w:firstLine="851"/>
        <w:jc w:val="both"/>
        <w:divId w:val="546070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стоките и услугите се използват за целите на извършваните от лицето облагаеми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доставки в страната, където лицето е установено, които биха били с право на данъчен кредит, ако се извършват на територията на страната;</w:t>
      </w:r>
    </w:p>
    <w:p w:rsidR="00000000" w:rsidRDefault="001840AA" w:rsidP="00AD2949">
      <w:pPr>
        <w:spacing w:after="0" w:line="240" w:lineRule="auto"/>
        <w:ind w:firstLine="851"/>
        <w:jc w:val="both"/>
        <w:divId w:val="1841845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стоките и услугите се използват за извършване на доставки по чл. 30 и 31 от Закона за данък върху добавената стойно</w:t>
      </w:r>
      <w:r>
        <w:rPr>
          <w:rFonts w:ascii="Times New Roman" w:eastAsia="Times New Roman" w:hAnsi="Times New Roman" w:cs="Times New Roman"/>
          <w:sz w:val="24"/>
          <w:szCs w:val="24"/>
        </w:rPr>
        <w:t>ст.</w:t>
      </w:r>
    </w:p>
    <w:p w:rsidR="00000000" w:rsidRDefault="001840AA" w:rsidP="00AD2949">
      <w:pPr>
        <w:spacing w:after="0" w:line="240" w:lineRule="auto"/>
        <w:ind w:firstLine="851"/>
        <w:jc w:val="both"/>
        <w:divId w:val="1949042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Правото на възстановяване по ал. 2 не е налице, когато начисленият от доставчик - регистрирано по Закона за данък върху добавената стойност лице, данък върху добавената стойност е без право на данъчен кредит съгласно Закона за данък върху добавенат</w:t>
      </w:r>
      <w:r>
        <w:rPr>
          <w:rFonts w:ascii="Times New Roman" w:eastAsia="Times New Roman" w:hAnsi="Times New Roman" w:cs="Times New Roman"/>
          <w:sz w:val="24"/>
          <w:szCs w:val="24"/>
        </w:rPr>
        <w:t>а стойност.</w:t>
      </w:r>
    </w:p>
    <w:p w:rsidR="00000000" w:rsidRDefault="001840AA" w:rsidP="00AD2949">
      <w:pPr>
        <w:spacing w:after="0" w:line="240" w:lineRule="auto"/>
        <w:jc w:val="both"/>
        <w:divId w:val="85662218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2105372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Редакция към ДВ, бр. 77 от 19 Септември 2006 г.</w:t>
      </w:r>
    </w:p>
    <w:p w:rsidR="00000000" w:rsidRDefault="001840AA" w:rsidP="00AD2949">
      <w:pPr>
        <w:spacing w:after="0" w:line="240" w:lineRule="auto"/>
        <w:ind w:firstLine="851"/>
        <w:jc w:val="both"/>
        <w:divId w:val="173469812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Чл. 2. (1) "Чуждестранно лице" по смисъла на тази наредба е данъчно задължено лице по смисъла на чл. 3 от Закона за данък върху добавената стойност, за което в периода, за който се отнася искането за възстановяване на данъка, са налице едновременно следнит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 условия:</w:t>
      </w:r>
    </w:p>
    <w:p w:rsidR="00000000" w:rsidRDefault="001840AA" w:rsidP="00AD2949">
      <w:pPr>
        <w:spacing w:after="0" w:line="240" w:lineRule="auto"/>
        <w:ind w:firstLine="851"/>
        <w:jc w:val="both"/>
        <w:divId w:val="213617642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 лицето няма седалище и адрес на управление, постоянен обект, постоянен адрес или обичайно пребиваване на територията на страната;</w:t>
      </w:r>
    </w:p>
    <w:p w:rsidR="00000000" w:rsidRDefault="001840AA" w:rsidP="00AD2949">
      <w:pPr>
        <w:spacing w:after="0" w:line="240" w:lineRule="auto"/>
        <w:ind w:firstLine="851"/>
        <w:jc w:val="both"/>
        <w:divId w:val="161054988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2. лицето не е извършило доставки на стоки и/или услуги с място на изпълнение на територията на страната съгласн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 Закона за данък върху добавената стойност с изключение на доставки на:</w:t>
      </w:r>
    </w:p>
    <w:p w:rsidR="00000000" w:rsidRDefault="001840AA" w:rsidP="00AD2949">
      <w:pPr>
        <w:spacing w:after="0" w:line="240" w:lineRule="auto"/>
        <w:ind w:firstLine="851"/>
        <w:jc w:val="both"/>
        <w:divId w:val="202539461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а) транспортни услуги и услуги, свързани с международен транспорт по смисъла на чл. 30 и 31 от Закона за данък върху добавената стойност;</w:t>
      </w:r>
    </w:p>
    <w:p w:rsidR="00000000" w:rsidRDefault="001840AA" w:rsidP="00AD2949">
      <w:pPr>
        <w:spacing w:after="0" w:line="240" w:lineRule="auto"/>
        <w:ind w:firstLine="851"/>
        <w:jc w:val="both"/>
        <w:divId w:val="286425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б) стоки и услуги, за които данъкът е изискуе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 от получателя по доставката съгласно чл. 82, ал. 2 от Закона за данък върху добавената стойност;</w:t>
      </w:r>
    </w:p>
    <w:p w:rsidR="00000000" w:rsidRDefault="001840AA" w:rsidP="00AD2949">
      <w:pPr>
        <w:spacing w:after="0" w:line="240" w:lineRule="auto"/>
        <w:ind w:firstLine="851"/>
        <w:jc w:val="both"/>
        <w:divId w:val="150944851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3. страната, в която лицето е установено, е посочена в списъка на страните, които възстановяват данък върху добавената стойност или подобен данък на българск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лица, утвърден от министъра на финансите и министъра на външните работи. </w:t>
      </w:r>
    </w:p>
    <w:p w:rsidR="00000000" w:rsidRDefault="001840AA" w:rsidP="00AD2949">
      <w:pPr>
        <w:spacing w:after="0" w:line="240" w:lineRule="auto"/>
        <w:ind w:firstLine="851"/>
        <w:jc w:val="both"/>
        <w:divId w:val="145779329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(2) Лицето по ал. 1 има право да му бъде възстановен начисления от доставчик - регистрирано по Закона за данък върху добавената стойност лице, данък върху добавената стойност за по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лучени от него стоки и услуги по облагаема доставка и осъществен от него внос в периода, за който се отнася искането за възстановяване по чл. 3, ал. 1, т. 1, когато:</w:t>
      </w:r>
    </w:p>
    <w:p w:rsidR="00000000" w:rsidRDefault="001840AA" w:rsidP="00AD2949">
      <w:pPr>
        <w:spacing w:after="0" w:line="240" w:lineRule="auto"/>
        <w:ind w:firstLine="851"/>
        <w:jc w:val="both"/>
        <w:divId w:val="202971816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стоките и услугите се използват за целите на извършваните от лицето облагаеми доставки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страната, където лицето е установено, които биха били с право на данъчен кредит, ако се извършват на територията на страната;</w:t>
      </w:r>
    </w:p>
    <w:p w:rsidR="00000000" w:rsidRDefault="001840AA" w:rsidP="00AD2949">
      <w:pPr>
        <w:spacing w:after="0" w:line="240" w:lineRule="auto"/>
        <w:ind w:firstLine="851"/>
        <w:jc w:val="both"/>
        <w:divId w:val="1419400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2. стоките и услугите се използват за извършване на доставки по чл. 30 и 31 от Закона за данък върху добавената стойност.</w:t>
      </w:r>
    </w:p>
    <w:p w:rsidR="00000000" w:rsidRDefault="001840AA" w:rsidP="00AD2949">
      <w:pPr>
        <w:spacing w:after="0" w:line="240" w:lineRule="auto"/>
        <w:ind w:firstLine="851"/>
        <w:jc w:val="both"/>
        <w:divId w:val="140876401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(3) Пр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авото на възстановяване по ал. 2 не е налице, когато начисленият от доставчик - регистрирано по Закона за данък върху добавената стойност лице, данък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върху добавената стойност е без право на данъчен кредит съгласно Закона за данък върху добавената стойност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00000" w:rsidRDefault="001840AA" w:rsidP="00AD2949">
      <w:pPr>
        <w:spacing w:after="0" w:line="240" w:lineRule="auto"/>
        <w:jc w:val="both"/>
        <w:divId w:val="106433419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878778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(1) Правото на възстановяване на данък върху добавената стойност възниква, когато подлежащият на възстановяване данък стане изискуем и се упражнява чрез упълномощен от лицето агент, който действа от името и за сметка на лицето и представя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компетентния орган по приходите следните документи:</w:t>
      </w:r>
    </w:p>
    <w:p w:rsidR="00000000" w:rsidRDefault="001840AA" w:rsidP="00AD2949">
      <w:pPr>
        <w:spacing w:after="0" w:line="240" w:lineRule="auto"/>
        <w:ind w:firstLine="851"/>
        <w:jc w:val="both"/>
        <w:divId w:val="12597990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искане за възстановяване на данък върху добавената стойност по образец;</w:t>
      </w:r>
    </w:p>
    <w:p w:rsidR="00000000" w:rsidRDefault="001840AA" w:rsidP="00AD2949">
      <w:pPr>
        <w:spacing w:after="0" w:line="240" w:lineRule="auto"/>
        <w:ind w:firstLine="851"/>
        <w:jc w:val="both"/>
        <w:divId w:val="1534612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декларация, че са изпълнени условията по чл. 2, ал. 1;</w:t>
      </w:r>
    </w:p>
    <w:p w:rsidR="00000000" w:rsidRDefault="001840AA" w:rsidP="00AD2949">
      <w:pPr>
        <w:spacing w:after="0" w:line="240" w:lineRule="auto"/>
        <w:ind w:firstLine="851"/>
        <w:jc w:val="both"/>
        <w:divId w:val="1843348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оригинално удостоверение по образец, издадено от компетентния данъч</w:t>
      </w:r>
      <w:r>
        <w:rPr>
          <w:rFonts w:ascii="Times New Roman" w:eastAsia="Times New Roman" w:hAnsi="Times New Roman" w:cs="Times New Roman"/>
          <w:sz w:val="24"/>
          <w:szCs w:val="24"/>
        </w:rPr>
        <w:t>ен орган на страната, където лицето е установено, и легализиран превод на това удостоверение на български език, доказващо, че лицето извършва икономическа дейност през календарната година, за която е възникнало правото на възстановяване по тази наредба; ко</w:t>
      </w:r>
      <w:r>
        <w:rPr>
          <w:rFonts w:ascii="Times New Roman" w:eastAsia="Times New Roman" w:hAnsi="Times New Roman" w:cs="Times New Roman"/>
          <w:sz w:val="24"/>
          <w:szCs w:val="24"/>
        </w:rPr>
        <w:t>гато компетентният орган по приходите разполага с удостоверение за статута на лицето, издадено и представено във връзка с подадено вече искане по т. 1 преди не повече от дванадесет месеца преди датата на последващо искане, лицето не е длъжно да представя о</w:t>
      </w:r>
      <w:r>
        <w:rPr>
          <w:rFonts w:ascii="Times New Roman" w:eastAsia="Times New Roman" w:hAnsi="Times New Roman" w:cs="Times New Roman"/>
          <w:sz w:val="24"/>
          <w:szCs w:val="24"/>
        </w:rPr>
        <w:t>тново такова удостоверение;</w:t>
      </w:r>
    </w:p>
    <w:p w:rsidR="00000000" w:rsidRDefault="001840AA" w:rsidP="00AD2949">
      <w:pPr>
        <w:spacing w:after="0" w:line="240" w:lineRule="auto"/>
        <w:ind w:firstLine="851"/>
        <w:jc w:val="both"/>
        <w:divId w:val="527639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оригинали на данъчните документи за получени доставки или документи за осъществен внос, за които се иска възстановяване на данък върху добавената стойност;</w:t>
      </w:r>
    </w:p>
    <w:p w:rsidR="00000000" w:rsidRDefault="001840AA" w:rsidP="00AD2949">
      <w:pPr>
        <w:spacing w:after="0" w:line="240" w:lineRule="auto"/>
        <w:ind w:firstLine="851"/>
        <w:jc w:val="both"/>
        <w:divId w:val="246424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писмено пълномощно по чл. 5.</w:t>
      </w:r>
    </w:p>
    <w:p w:rsidR="00000000" w:rsidRDefault="001840AA" w:rsidP="00AD2949">
      <w:pPr>
        <w:spacing w:after="0" w:line="240" w:lineRule="auto"/>
        <w:ind w:firstLine="851"/>
        <w:jc w:val="both"/>
        <w:divId w:val="582420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Лицето може да упражни правото 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възстановяване на данък върху добавената стойност по тази наредба най-късно до 30 юни на годината, следваща календарната година, през която е възникнало правото на възстановяване на данъка.</w:t>
      </w:r>
    </w:p>
    <w:p w:rsidR="00000000" w:rsidRDefault="001840AA" w:rsidP="00AD2949">
      <w:pPr>
        <w:spacing w:after="0" w:line="240" w:lineRule="auto"/>
        <w:ind w:firstLine="851"/>
        <w:jc w:val="both"/>
        <w:divId w:val="882985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Правото на възстановяване на данък върху добавената стойно</w:t>
      </w:r>
      <w:r>
        <w:rPr>
          <w:rFonts w:ascii="Times New Roman" w:eastAsia="Times New Roman" w:hAnsi="Times New Roman" w:cs="Times New Roman"/>
          <w:sz w:val="24"/>
          <w:szCs w:val="24"/>
        </w:rPr>
        <w:t>ст се погасява, когато искането по ал. 1 не е представено пред компетентния орган по приходите в срока по ал. 2.</w:t>
      </w:r>
    </w:p>
    <w:p w:rsidR="00000000" w:rsidRDefault="001840AA" w:rsidP="00AD2949">
      <w:pPr>
        <w:spacing w:after="0" w:line="240" w:lineRule="auto"/>
        <w:ind w:firstLine="851"/>
        <w:jc w:val="both"/>
        <w:divId w:val="1918394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Искането за възстановяване може да се отнася за период по-малък от една календарна година, но не по-малък от три месеца. В този случай възс</w:t>
      </w:r>
      <w:r>
        <w:rPr>
          <w:rFonts w:ascii="Times New Roman" w:eastAsia="Times New Roman" w:hAnsi="Times New Roman" w:cs="Times New Roman"/>
          <w:sz w:val="24"/>
          <w:szCs w:val="24"/>
        </w:rPr>
        <w:t>тановяване на данък на лицето се допуска при условие, че размерът на данъка е равен или надвишава 400 лв.</w:t>
      </w:r>
    </w:p>
    <w:p w:rsidR="00000000" w:rsidRDefault="001840AA" w:rsidP="00AD2949">
      <w:pPr>
        <w:spacing w:after="0" w:line="240" w:lineRule="auto"/>
        <w:ind w:firstLine="851"/>
        <w:jc w:val="both"/>
        <w:divId w:val="1759864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Независимо от ал. 4, искането за възстановяване на данък върху добавената стойност може да се отнася за период по-малък от три месеца само тогава,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когато този период е остатък от календарната година. </w:t>
      </w:r>
    </w:p>
    <w:p w:rsidR="00000000" w:rsidRDefault="001840AA" w:rsidP="00AD2949">
      <w:pPr>
        <w:spacing w:after="0" w:line="240" w:lineRule="auto"/>
        <w:ind w:firstLine="851"/>
        <w:jc w:val="both"/>
        <w:divId w:val="1753088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Когато искането за възстановяване се отнася за период от една календарна година или за остатъка от същата, възстановяване на данък на лицето се допуска при условие, че размерът на данъка е равен ил</w:t>
      </w:r>
      <w:r>
        <w:rPr>
          <w:rFonts w:ascii="Times New Roman" w:eastAsia="Times New Roman" w:hAnsi="Times New Roman" w:cs="Times New Roman"/>
          <w:sz w:val="24"/>
          <w:szCs w:val="24"/>
        </w:rPr>
        <w:t>и надвишава 50 лв.</w:t>
      </w:r>
    </w:p>
    <w:p w:rsidR="00000000" w:rsidRDefault="001840AA" w:rsidP="00AD2949">
      <w:pPr>
        <w:spacing w:after="0" w:line="240" w:lineRule="auto"/>
        <w:jc w:val="both"/>
        <w:divId w:val="88791279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2048330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4. Искането за възстановяване на данък върху добавената стойност се попълва от агента на лицето на български език по образец съгласно приложение № 1, като информацията за наименованието и адреса на лицето се попълва и на официалн</w:t>
      </w:r>
      <w:r>
        <w:rPr>
          <w:rFonts w:ascii="Times New Roman" w:eastAsia="Times New Roman" w:hAnsi="Times New Roman" w:cs="Times New Roman"/>
          <w:sz w:val="24"/>
          <w:szCs w:val="24"/>
        </w:rPr>
        <w:t>ия език на страната, в която лицето е установено.</w:t>
      </w:r>
    </w:p>
    <w:p w:rsidR="00000000" w:rsidRDefault="001840AA" w:rsidP="00AD2949">
      <w:pPr>
        <w:spacing w:after="0" w:line="240" w:lineRule="auto"/>
        <w:jc w:val="both"/>
        <w:divId w:val="13422350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482427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(1) Данъкът се възстановява на чуждестранното лице чрез упълномощено от него лице, регистрирано по реда на чл. 7, наричано агент.</w:t>
      </w:r>
    </w:p>
    <w:p w:rsidR="00000000" w:rsidRDefault="001840AA" w:rsidP="00AD2949">
      <w:pPr>
        <w:spacing w:after="0" w:line="240" w:lineRule="auto"/>
        <w:ind w:firstLine="851"/>
        <w:jc w:val="both"/>
        <w:divId w:val="798449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Упълномощаването по ал. 1 се извършва писмено за всяко искане.</w:t>
      </w:r>
    </w:p>
    <w:p w:rsidR="00000000" w:rsidRDefault="001840AA" w:rsidP="00AD2949">
      <w:pPr>
        <w:spacing w:after="0" w:line="240" w:lineRule="auto"/>
        <w:ind w:firstLine="851"/>
        <w:jc w:val="both"/>
        <w:divId w:val="281502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Агентът по ал. 1 има всички права на чуждестранното лице по тази наредба.</w:t>
      </w:r>
    </w:p>
    <w:p w:rsidR="00000000" w:rsidRDefault="001840AA" w:rsidP="00AD2949">
      <w:pPr>
        <w:spacing w:after="0" w:line="240" w:lineRule="auto"/>
        <w:jc w:val="both"/>
        <w:divId w:val="190579273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1715543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6. (1) Компетентният орган по приходите възстановява данъка въз основа на представените документи, след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се увери, че са налице всички условия на Закона за данък върху добавената стойност, правилника за неговото прилагане и тази наредба относно правото на възстановяване на данъка върху добавената стойност.</w:t>
      </w:r>
    </w:p>
    <w:p w:rsidR="00000000" w:rsidRDefault="001840AA" w:rsidP="00AD2949">
      <w:pPr>
        <w:spacing w:after="0" w:line="240" w:lineRule="auto"/>
        <w:ind w:firstLine="851"/>
        <w:jc w:val="both"/>
        <w:divId w:val="1578906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Данъкът върху добавената стойност се възста</w:t>
      </w:r>
      <w:r>
        <w:rPr>
          <w:rFonts w:ascii="Times New Roman" w:eastAsia="Times New Roman" w:hAnsi="Times New Roman" w:cs="Times New Roman"/>
          <w:sz w:val="24"/>
          <w:szCs w:val="24"/>
        </w:rPr>
        <w:t>новява от компетентния орган по приходите в български левове, по банкова сметка, посочена в искането за възстановяване на данъка, в срок до 6 месеца от постъпването на искането за възстановяване, като разходите по превода на възстановения данък са за сметк</w:t>
      </w:r>
      <w:r>
        <w:rPr>
          <w:rFonts w:ascii="Times New Roman" w:eastAsia="Times New Roman" w:hAnsi="Times New Roman" w:cs="Times New Roman"/>
          <w:sz w:val="24"/>
          <w:szCs w:val="24"/>
        </w:rPr>
        <w:t>а на лицето.</w:t>
      </w:r>
    </w:p>
    <w:p w:rsidR="00000000" w:rsidRDefault="001840AA" w:rsidP="00AD2949">
      <w:pPr>
        <w:spacing w:after="0" w:line="240" w:lineRule="auto"/>
        <w:ind w:firstLine="851"/>
        <w:jc w:val="both"/>
        <w:divId w:val="2122601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Компетентният орган по приходите води регистър на данъчните документи и на документите за осъществен внос, по които данъкът е възстановен.</w:t>
      </w:r>
    </w:p>
    <w:p w:rsidR="00000000" w:rsidRDefault="001840AA" w:rsidP="00AD2949">
      <w:pPr>
        <w:spacing w:after="0" w:line="240" w:lineRule="auto"/>
        <w:ind w:firstLine="851"/>
        <w:jc w:val="both"/>
        <w:divId w:val="1896968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След като е възстановил данъка върху добавената стойност, компетентният орган по приходите прави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негодни за повторна употреба за целите на тази наредба представените документи чрез щамповане върху тях на текста "ДДС изплатен" и ги връща на агента на лицето в едномесечен срок от датата на възстановяване на данъка по сметка на лицето.</w:t>
      </w:r>
    </w:p>
    <w:p w:rsidR="00000000" w:rsidRDefault="001840AA" w:rsidP="00AD2949">
      <w:pPr>
        <w:spacing w:after="0" w:line="240" w:lineRule="auto"/>
        <w:ind w:firstLine="851"/>
        <w:jc w:val="both"/>
        <w:divId w:val="44723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Неправомерно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възстановен данък подлежи на връщане от лицето или от неговия агент със законната лихва. Агентът има задължението при получаване на уведомление за възстановяване на неправомерно възстановен данък да го възстанови. </w:t>
      </w:r>
    </w:p>
    <w:p w:rsidR="00000000" w:rsidRDefault="001840AA" w:rsidP="00AD2949">
      <w:pPr>
        <w:spacing w:after="0" w:line="240" w:lineRule="auto"/>
        <w:ind w:firstLine="851"/>
        <w:jc w:val="both"/>
        <w:divId w:val="1939169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При неизпълнение на задълженията по а</w:t>
      </w:r>
      <w:r>
        <w:rPr>
          <w:rFonts w:ascii="Times New Roman" w:eastAsia="Times New Roman" w:hAnsi="Times New Roman" w:cs="Times New Roman"/>
          <w:sz w:val="24"/>
          <w:szCs w:val="24"/>
        </w:rPr>
        <w:t>л. 5 от страна на лицето или неговия агент компетентният орган по приходите има право да:</w:t>
      </w:r>
    </w:p>
    <w:p w:rsidR="00000000" w:rsidRDefault="001840AA" w:rsidP="00AD2949">
      <w:pPr>
        <w:spacing w:after="0" w:line="240" w:lineRule="auto"/>
        <w:ind w:firstLine="851"/>
        <w:jc w:val="both"/>
        <w:divId w:val="672875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удържи сумата на неправомерно възстановения данък при последващи молби за възстановяване на данък върху добавената стойност;</w:t>
      </w:r>
    </w:p>
    <w:p w:rsidR="00000000" w:rsidRDefault="001840AA" w:rsidP="00AD2949">
      <w:pPr>
        <w:spacing w:after="0" w:line="240" w:lineRule="auto"/>
        <w:ind w:firstLine="851"/>
        <w:jc w:val="both"/>
        <w:divId w:val="1876262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откаже да възстановява на същото то</w:t>
      </w:r>
      <w:r>
        <w:rPr>
          <w:rFonts w:ascii="Times New Roman" w:eastAsia="Times New Roman" w:hAnsi="Times New Roman" w:cs="Times New Roman"/>
          <w:sz w:val="24"/>
          <w:szCs w:val="24"/>
        </w:rPr>
        <w:t>ва лице данък върху добавената стойност за период от две години, считано от датата на подаване на искането за възстановяване, за което е налице неправомерно възстановен данък.</w:t>
      </w:r>
    </w:p>
    <w:p w:rsidR="00000000" w:rsidRDefault="001840AA" w:rsidP="00AD2949">
      <w:pPr>
        <w:spacing w:after="0" w:line="240" w:lineRule="auto"/>
        <w:jc w:val="both"/>
        <w:divId w:val="177335637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66464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7. (1) Право да се регистрира като агент за представителство на чуждестр</w:t>
      </w:r>
      <w:r>
        <w:rPr>
          <w:rFonts w:ascii="Times New Roman" w:eastAsia="Times New Roman" w:hAnsi="Times New Roman" w:cs="Times New Roman"/>
          <w:sz w:val="24"/>
          <w:szCs w:val="24"/>
        </w:rPr>
        <w:t>анно лице по тази наредба има лице - търговец по смисъла на Търговския закон, или по законодателството на държава - членка на ЕС, или страна по споразумението за Европейското икономическо пространство, за което са налице едновременно следните условия:</w:t>
      </w:r>
    </w:p>
    <w:p w:rsidR="00000000" w:rsidRDefault="001840AA" w:rsidP="00AD2949">
      <w:pPr>
        <w:spacing w:after="0" w:line="240" w:lineRule="auto"/>
        <w:ind w:firstLine="851"/>
        <w:jc w:val="both"/>
        <w:divId w:val="640774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регистрирано по Закона за данък върху добавената стойност;</w:t>
      </w:r>
    </w:p>
    <w:p w:rsidR="00000000" w:rsidRDefault="001840AA" w:rsidP="00AD2949">
      <w:pPr>
        <w:spacing w:after="0" w:line="240" w:lineRule="auto"/>
        <w:ind w:firstLine="851"/>
        <w:jc w:val="both"/>
        <w:divId w:val="483085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(изм. - ДВ, бр. 106 от 2006 г.) установено на територията на страната минимум от две години;</w:t>
      </w:r>
    </w:p>
    <w:p w:rsidR="00000000" w:rsidRDefault="001840AA" w:rsidP="00AD2949">
      <w:pPr>
        <w:spacing w:after="0" w:line="240" w:lineRule="auto"/>
        <w:ind w:firstLine="851"/>
        <w:jc w:val="both"/>
        <w:divId w:val="319385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разполага с най-малко 500 хил. лв. във финансови активи и/или дълготрайни материални активи по см</w:t>
      </w:r>
      <w:r>
        <w:rPr>
          <w:rFonts w:ascii="Times New Roman" w:eastAsia="Times New Roman" w:hAnsi="Times New Roman" w:cs="Times New Roman"/>
          <w:sz w:val="24"/>
          <w:szCs w:val="24"/>
        </w:rPr>
        <w:t>исъла на Закона за счетоводството;</w:t>
      </w:r>
    </w:p>
    <w:p w:rsidR="00000000" w:rsidRDefault="001840AA" w:rsidP="00AD2949">
      <w:pPr>
        <w:spacing w:after="0" w:line="240" w:lineRule="auto"/>
        <w:ind w:firstLine="851"/>
        <w:jc w:val="both"/>
        <w:divId w:val="1325822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е в производство по обявяване в несъстоятелност или в ликвидация;</w:t>
      </w:r>
    </w:p>
    <w:p w:rsidR="00000000" w:rsidRDefault="001840AA" w:rsidP="00AD2949">
      <w:pPr>
        <w:spacing w:after="0" w:line="240" w:lineRule="auto"/>
        <w:ind w:firstLine="851"/>
        <w:jc w:val="both"/>
        <w:divId w:val="1274358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няма влязло в сила наказателно постановление за нарушение на данъчното, счетоводното, митническото или валутното законодателство на стойност над 5</w:t>
      </w:r>
      <w:r>
        <w:rPr>
          <w:rFonts w:ascii="Times New Roman" w:eastAsia="Times New Roman" w:hAnsi="Times New Roman" w:cs="Times New Roman"/>
          <w:sz w:val="24"/>
          <w:szCs w:val="24"/>
        </w:rPr>
        <w:t>000 лв. за последните 2 години;</w:t>
      </w:r>
    </w:p>
    <w:p w:rsidR="00000000" w:rsidRDefault="001840AA" w:rsidP="00AD2949">
      <w:pPr>
        <w:spacing w:after="0" w:line="240" w:lineRule="auto"/>
        <w:ind w:firstLine="851"/>
        <w:jc w:val="both"/>
        <w:divId w:val="193882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няма изискуеми и ликвидни публични вземания над 5000 лв.;</w:t>
      </w:r>
    </w:p>
    <w:p w:rsidR="00000000" w:rsidRDefault="001840AA" w:rsidP="00AD2949">
      <w:pPr>
        <w:spacing w:after="0" w:line="240" w:lineRule="auto"/>
        <w:ind w:firstLine="851"/>
        <w:jc w:val="both"/>
        <w:divId w:val="198805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се представлява от лица, които:</w:t>
      </w:r>
    </w:p>
    <w:p w:rsidR="00000000" w:rsidRDefault="001840AA" w:rsidP="00AD2949">
      <w:pPr>
        <w:spacing w:after="0" w:line="240" w:lineRule="auto"/>
        <w:ind w:firstLine="851"/>
        <w:jc w:val="both"/>
        <w:divId w:val="8553430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 са осъждани за престъпление от общ характер;</w:t>
      </w:r>
    </w:p>
    <w:p w:rsidR="00000000" w:rsidRDefault="001840AA" w:rsidP="00AD2949">
      <w:pPr>
        <w:spacing w:after="0" w:line="240" w:lineRule="auto"/>
        <w:ind w:firstLine="851"/>
        <w:jc w:val="both"/>
        <w:divId w:val="1864047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 са били членове на управителен или контролен орган или неограничено отг</w:t>
      </w:r>
      <w:r>
        <w:rPr>
          <w:rFonts w:ascii="Times New Roman" w:eastAsia="Times New Roman" w:hAnsi="Times New Roman" w:cs="Times New Roman"/>
          <w:sz w:val="24"/>
          <w:szCs w:val="24"/>
        </w:rPr>
        <w:t>оворни съдружници в дружество, прекратено поради несъстоятелност, ако са останали неудовлетворени кредитори.</w:t>
      </w:r>
    </w:p>
    <w:p w:rsidR="00000000" w:rsidRDefault="001840AA" w:rsidP="00AD2949">
      <w:pPr>
        <w:spacing w:after="0" w:line="240" w:lineRule="auto"/>
        <w:ind w:firstLine="851"/>
        <w:jc w:val="both"/>
        <w:divId w:val="20691878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Лицето, отговарящо на условията по ал. 1, подава до компетентния орган по приходите писмено заявление за регистрация. Към заявлението се прилаг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 документи,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удостоверяващи наличието на условията по ал. 1, т. 2, 3 и 4, и декларация за обстоятелствата по ал. 1, т. 1, 5, 6 и 7.</w:t>
      </w:r>
    </w:p>
    <w:p w:rsidR="00000000" w:rsidRDefault="001840AA" w:rsidP="00AD2949">
      <w:pPr>
        <w:spacing w:after="0" w:line="240" w:lineRule="auto"/>
        <w:ind w:firstLine="851"/>
        <w:jc w:val="both"/>
        <w:divId w:val="736128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Регистрацията се извършва чрез връчване на удостоверение за регистрация в 14-дневен срок от подаване на писменото заявл</w:t>
      </w:r>
      <w:r>
        <w:rPr>
          <w:rFonts w:ascii="Times New Roman" w:eastAsia="Times New Roman" w:hAnsi="Times New Roman" w:cs="Times New Roman"/>
          <w:sz w:val="24"/>
          <w:szCs w:val="24"/>
        </w:rPr>
        <w:t>ение. За дата на регистрация се приема датата на връчване на удостоверението.</w:t>
      </w:r>
    </w:p>
    <w:p w:rsidR="00000000" w:rsidRDefault="001840AA" w:rsidP="00AD2949">
      <w:pPr>
        <w:spacing w:after="0" w:line="240" w:lineRule="auto"/>
        <w:ind w:firstLine="851"/>
        <w:jc w:val="both"/>
        <w:divId w:val="3947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Регистрираният по ал. 1 освен задълженията по другите нормативни актове и по тази наредба следва и да:</w:t>
      </w:r>
    </w:p>
    <w:p w:rsidR="00000000" w:rsidRDefault="001840AA" w:rsidP="00AD2949">
      <w:pPr>
        <w:spacing w:after="0" w:line="240" w:lineRule="auto"/>
        <w:ind w:firstLine="851"/>
        <w:jc w:val="both"/>
        <w:divId w:val="696656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отговаря на изискванията по ал. 1 към 16 май всяка година;</w:t>
      </w:r>
    </w:p>
    <w:p w:rsidR="00000000" w:rsidRDefault="001840AA" w:rsidP="00AD2949">
      <w:pPr>
        <w:spacing w:after="0" w:line="240" w:lineRule="auto"/>
        <w:ind w:firstLine="851"/>
        <w:jc w:val="both"/>
        <w:divId w:val="78454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води регистър на получени, изпратени документи и сключени договори във връзка с дейността си по тази наредба; регистърът съдържа:</w:t>
      </w:r>
    </w:p>
    <w:p w:rsidR="00000000" w:rsidRDefault="001840AA" w:rsidP="00AD2949">
      <w:pPr>
        <w:spacing w:after="0" w:line="240" w:lineRule="auto"/>
        <w:ind w:firstLine="851"/>
        <w:jc w:val="both"/>
        <w:divId w:val="1502086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данните от получените документи;</w:t>
      </w:r>
    </w:p>
    <w:p w:rsidR="00000000" w:rsidRDefault="001840AA" w:rsidP="00AD2949">
      <w:pPr>
        <w:spacing w:after="0" w:line="240" w:lineRule="auto"/>
        <w:ind w:firstLine="851"/>
        <w:jc w:val="both"/>
        <w:divId w:val="1582792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направени откази за възстановяване на данък върху добавената стойност по чл. 1 и при</w:t>
      </w:r>
      <w:r>
        <w:rPr>
          <w:rFonts w:ascii="Times New Roman" w:eastAsia="Times New Roman" w:hAnsi="Times New Roman" w:cs="Times New Roman"/>
          <w:sz w:val="24"/>
          <w:szCs w:val="24"/>
        </w:rPr>
        <w:t>чини за отказа;</w:t>
      </w:r>
    </w:p>
    <w:p w:rsidR="00000000" w:rsidRDefault="001840AA" w:rsidP="00AD2949">
      <w:pPr>
        <w:spacing w:after="0" w:line="240" w:lineRule="auto"/>
        <w:ind w:firstLine="851"/>
        <w:jc w:val="both"/>
        <w:divId w:val="702285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дата на възстановяване на данъка и неговия размер;</w:t>
      </w:r>
    </w:p>
    <w:p w:rsidR="00000000" w:rsidRDefault="001840AA" w:rsidP="00AD2949">
      <w:pPr>
        <w:spacing w:after="0" w:line="240" w:lineRule="auto"/>
        <w:ind w:firstLine="851"/>
        <w:jc w:val="both"/>
        <w:divId w:val="327565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съхранява информацията и документите, получени във връзка с извършване на дейността по тази наредба, най-малко 5 години от изтичане на годината, за която се отнасят;</w:t>
      </w:r>
    </w:p>
    <w:p w:rsidR="00000000" w:rsidRDefault="001840AA" w:rsidP="00AD2949">
      <w:pPr>
        <w:spacing w:after="0" w:line="240" w:lineRule="auto"/>
        <w:ind w:firstLine="851"/>
        <w:jc w:val="both"/>
        <w:divId w:val="1600795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постави на вид</w:t>
      </w:r>
      <w:r>
        <w:rPr>
          <w:rFonts w:ascii="Times New Roman" w:eastAsia="Times New Roman" w:hAnsi="Times New Roman" w:cs="Times New Roman"/>
          <w:sz w:val="24"/>
          <w:szCs w:val="24"/>
        </w:rPr>
        <w:t>но място в обектите, в които осъществява дейността си по тази наредба, информация за общите условия, реда и начина за възстановяването на данъка.</w:t>
      </w:r>
    </w:p>
    <w:p w:rsidR="00000000" w:rsidRDefault="001840AA" w:rsidP="00AD2949">
      <w:pPr>
        <w:spacing w:after="0" w:line="240" w:lineRule="auto"/>
        <w:ind w:firstLine="851"/>
        <w:jc w:val="both"/>
        <w:divId w:val="1607536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Регистрацията се прекратява по инициатива на лицето с писмено заявление, ако лицето:</w:t>
      </w:r>
    </w:p>
    <w:p w:rsidR="00000000" w:rsidRDefault="001840AA" w:rsidP="00AD2949">
      <w:pPr>
        <w:spacing w:after="0" w:line="240" w:lineRule="auto"/>
        <w:ind w:firstLine="851"/>
        <w:jc w:val="both"/>
        <w:divId w:val="372733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се откаже добровол</w:t>
      </w:r>
      <w:r>
        <w:rPr>
          <w:rFonts w:ascii="Times New Roman" w:eastAsia="Times New Roman" w:hAnsi="Times New Roman" w:cs="Times New Roman"/>
          <w:sz w:val="24"/>
          <w:szCs w:val="24"/>
        </w:rPr>
        <w:t>но;</w:t>
      </w:r>
    </w:p>
    <w:p w:rsidR="00000000" w:rsidRDefault="001840AA" w:rsidP="00AD2949">
      <w:pPr>
        <w:spacing w:after="0" w:line="240" w:lineRule="auto"/>
        <w:ind w:firstLine="851"/>
        <w:jc w:val="both"/>
        <w:divId w:val="21250710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не отговаря на условията по ал. 1 към 16 май на календарната година.</w:t>
      </w:r>
    </w:p>
    <w:p w:rsidR="00000000" w:rsidRDefault="001840AA" w:rsidP="00AD2949">
      <w:pPr>
        <w:spacing w:after="0" w:line="240" w:lineRule="auto"/>
        <w:ind w:firstLine="851"/>
        <w:jc w:val="both"/>
        <w:divId w:val="1851599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Регистрацията се прекратява служебно от компетентния орган по приходите с данъчен акт, когато той констатира, че лицето:</w:t>
      </w:r>
    </w:p>
    <w:p w:rsidR="00000000" w:rsidRDefault="001840AA" w:rsidP="00AD2949">
      <w:pPr>
        <w:spacing w:after="0" w:line="240" w:lineRule="auto"/>
        <w:ind w:firstLine="851"/>
        <w:jc w:val="both"/>
        <w:divId w:val="1845976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не отговаря на условията по ал. 1 към 16 май на кале</w:t>
      </w:r>
      <w:r>
        <w:rPr>
          <w:rFonts w:ascii="Times New Roman" w:eastAsia="Times New Roman" w:hAnsi="Times New Roman" w:cs="Times New Roman"/>
          <w:sz w:val="24"/>
          <w:szCs w:val="24"/>
        </w:rPr>
        <w:t>ндарната година;</w:t>
      </w:r>
    </w:p>
    <w:p w:rsidR="00000000" w:rsidRDefault="001840AA" w:rsidP="00AD2949">
      <w:pPr>
        <w:spacing w:after="0" w:line="240" w:lineRule="auto"/>
        <w:ind w:firstLine="851"/>
        <w:jc w:val="both"/>
        <w:divId w:val="842823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не изпълнява задълженията си по тази наредба.</w:t>
      </w:r>
    </w:p>
    <w:p w:rsidR="00000000" w:rsidRDefault="001840AA" w:rsidP="00AD2949">
      <w:pPr>
        <w:spacing w:after="0" w:line="240" w:lineRule="auto"/>
        <w:ind w:firstLine="851"/>
        <w:jc w:val="both"/>
        <w:divId w:val="1544712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Регистрацията се приема за прекратена на датата на:</w:t>
      </w:r>
    </w:p>
    <w:p w:rsidR="00000000" w:rsidRDefault="001840AA" w:rsidP="00AD2949">
      <w:pPr>
        <w:spacing w:after="0" w:line="240" w:lineRule="auto"/>
        <w:ind w:firstLine="851"/>
        <w:jc w:val="both"/>
        <w:divId w:val="2022127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подаване на писменото заявление - в случаите по ал. 5;</w:t>
      </w:r>
    </w:p>
    <w:p w:rsidR="00000000" w:rsidRDefault="001840AA" w:rsidP="00AD2949">
      <w:pPr>
        <w:spacing w:after="0" w:line="240" w:lineRule="auto"/>
        <w:ind w:firstLine="851"/>
        <w:jc w:val="both"/>
        <w:divId w:val="276764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връчване на данъчния акт по съответния ред - в случаите по ал. 6.</w:t>
      </w:r>
    </w:p>
    <w:p w:rsidR="00000000" w:rsidRDefault="001840AA" w:rsidP="00AD2949">
      <w:pPr>
        <w:spacing w:after="0" w:line="240" w:lineRule="auto"/>
        <w:jc w:val="both"/>
        <w:divId w:val="1188311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1896550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8. По отношение на актовете и действията на органите по приходите се прилагат разпоредбите на Данъчно-осигурителния процесуален кодекс.</w:t>
      </w:r>
    </w:p>
    <w:p w:rsidR="00000000" w:rsidRDefault="001840AA" w:rsidP="00AD2949">
      <w:pPr>
        <w:spacing w:after="0" w:line="240" w:lineRule="auto"/>
        <w:jc w:val="both"/>
        <w:divId w:val="121970897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1957444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Националната агенция по приходите поддържа публичен регистър на агентите по тази наредба.</w:t>
      </w:r>
    </w:p>
    <w:p w:rsidR="00000000" w:rsidRDefault="001840AA" w:rsidP="00AD2949">
      <w:pPr>
        <w:spacing w:after="0" w:line="240" w:lineRule="auto"/>
        <w:jc w:val="both"/>
        <w:divId w:val="123446291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2139949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(Нов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ДВ, бр. 36 от 2021 г., в сила от 01.07.2021 г.) (1) Лице, което не е установено по седалище и адрес на управление на територията на Европейския съюз, включително и с постоянен обект, и е регистрирано на основание чл. 154 от Закона за данък върху добавенат</w:t>
      </w:r>
      <w:r>
        <w:rPr>
          <w:rFonts w:ascii="Times New Roman" w:eastAsia="Times New Roman" w:hAnsi="Times New Roman" w:cs="Times New Roman"/>
          <w:sz w:val="24"/>
          <w:szCs w:val="24"/>
        </w:rPr>
        <w:t>а стойност или регистрирано в друга държава членка за прилагане на режим извън Съюза, има право на възстановяване на данък върху добавената стойност за получени доставки на стоки и/или услуги с място на изпълнение на територията на страната във връзка с из</w:t>
      </w:r>
      <w:r>
        <w:rPr>
          <w:rFonts w:ascii="Times New Roman" w:eastAsia="Times New Roman" w:hAnsi="Times New Roman" w:cs="Times New Roman"/>
          <w:sz w:val="24"/>
          <w:szCs w:val="24"/>
        </w:rPr>
        <w:t>вършвани от него доставки на услуги, за които лицето прилага режима, като чл. 2, ал. 1, т. 3 не се прилага.</w:t>
      </w:r>
    </w:p>
    <w:p w:rsidR="00000000" w:rsidRDefault="001840AA" w:rsidP="00AD2949">
      <w:pPr>
        <w:spacing w:after="0" w:line="240" w:lineRule="auto"/>
        <w:ind w:firstLine="851"/>
        <w:jc w:val="both"/>
        <w:divId w:val="73789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Лице, което не е установено по седалище и адрес на управление на територията на Европейския съюз, включително и с постоянен обект, и е регистрир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основание чл. 157а от Закона за данък върху добавената стойност или е регистрирано в друга държава членка за прилагане на режим за дистанционни продажби на стоки, внасяни от трети страни или територии, има право на възстановяване на данък върху доба</w:t>
      </w:r>
      <w:r>
        <w:rPr>
          <w:rFonts w:ascii="Times New Roman" w:eastAsia="Times New Roman" w:hAnsi="Times New Roman" w:cs="Times New Roman"/>
          <w:sz w:val="24"/>
          <w:szCs w:val="24"/>
        </w:rPr>
        <w:t>вената стойност за получени доставки на стоки и/или услуги с място на изпълнение на територията на страната във връзка с извършвани от него доставки на стоки, за които лицето прилага режима, като чл. 2, ал. 1, т. 3 не се прилага.</w:t>
      </w: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:rsidR="00000000" w:rsidRDefault="001840AA" w:rsidP="00AD2949">
      <w:pPr>
        <w:spacing w:after="0" w:line="240" w:lineRule="auto"/>
        <w:ind w:firstLine="851"/>
        <w:jc w:val="both"/>
        <w:divId w:val="1704674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За целите на тази наредба:</w:t>
      </w:r>
    </w:p>
    <w:p w:rsidR="00000000" w:rsidRDefault="001840AA" w:rsidP="00AD2949">
      <w:pPr>
        <w:spacing w:after="0" w:line="240" w:lineRule="auto"/>
        <w:ind w:firstLine="851"/>
        <w:jc w:val="both"/>
        <w:divId w:val="1101411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"Компетентен орган по приходите" е териториалният директор на Териториална дирекция по приходите - София, или упълномощено от него лице. </w:t>
      </w:r>
    </w:p>
    <w:p w:rsidR="00000000" w:rsidRDefault="001840AA" w:rsidP="00AD2949">
      <w:pPr>
        <w:spacing w:after="0" w:line="240" w:lineRule="auto"/>
        <w:ind w:firstLine="851"/>
        <w:jc w:val="both"/>
        <w:divId w:val="589000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"Данъчен документ" е документ по смисъла на чл. 112 от Закона за данък върху добавената стойност.</w:t>
      </w:r>
    </w:p>
    <w:p w:rsidR="00000000" w:rsidRDefault="001840AA" w:rsidP="00AD2949">
      <w:pPr>
        <w:spacing w:after="0" w:line="240" w:lineRule="auto"/>
        <w:jc w:val="both"/>
        <w:divId w:val="28982067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1502742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Компетентният орган по приходите издава удостоверение по образец съгласно приложение № 2 за статут на данъчно задължено лице на регистрирани по За</w:t>
      </w:r>
      <w:r>
        <w:rPr>
          <w:rFonts w:ascii="Times New Roman" w:eastAsia="Times New Roman" w:hAnsi="Times New Roman" w:cs="Times New Roman"/>
          <w:sz w:val="24"/>
          <w:szCs w:val="24"/>
        </w:rPr>
        <w:t>кона за данък върху добавената стойност лица във връзка с упражняване на правото на възстановяване на платен ДДС в страни, които възстановяват данък върху добавената стойност или подобен данък на български лица.</w:t>
      </w:r>
    </w:p>
    <w:p w:rsidR="00000000" w:rsidRDefault="001840AA" w:rsidP="00AD2949">
      <w:pPr>
        <w:spacing w:after="0" w:line="240" w:lineRule="auto"/>
        <w:jc w:val="both"/>
        <w:divId w:val="196977379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000000" w:rsidRDefault="001840AA" w:rsidP="00AD2949">
      <w:pPr>
        <w:spacing w:after="0" w:line="240" w:lineRule="auto"/>
        <w:ind w:firstLine="851"/>
        <w:jc w:val="both"/>
        <w:divId w:val="1794245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>. Тази наредба отменя Наредба № 1 от 2001 г. за възстановяване на платен данък върху добавената стойност на чуждестранни юридически лица (обн., ДВ, бр. 33 от 2001 г.; изм. и доп., бр. 57 от 2001 г.; изм., бр. 17 от 2003 г.; изм. и доп., бр. 115 от 2004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1788769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За възстановяване на начисления до датата на влизането в сила на тази наредба данък върху добавената стойност се прилагат условията и редът на Наредба № 1 от 2001 г. за възстановяване на платен данък върху добавената стойност на чуждестранни юрид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ически лица (обн., ДВ, бр. 33 от 2001 г.; изм. и доп., бр. 57 от 2001 г.; изм., бр. 17 от 2003 г.; изм. и доп., бр. 115 от 2004 г.). </w:t>
      </w: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1156845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 Тази наредба се издава на основание чл. 81, ал. 1, т. 2 и ал. 2 от Закона за данък върху добавената стойност (ДВ,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 63 от 2006 г.). </w:t>
      </w:r>
    </w:p>
    <w:p w:rsidR="00000000" w:rsidRDefault="001840AA" w:rsidP="00AD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 w:rsidP="00AD2949">
      <w:pPr>
        <w:spacing w:after="0" w:line="240" w:lineRule="auto"/>
        <w:ind w:firstLine="851"/>
        <w:jc w:val="both"/>
        <w:divId w:val="20499879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Тази наредба влиза в сила от деня на влизане в сила на Договора за присъединяване на Република България към Европейския съюз.</w:t>
      </w:r>
    </w:p>
    <w:p w:rsidR="00000000" w:rsidRDefault="001840AA">
      <w:pPr>
        <w:spacing w:after="0" w:line="240" w:lineRule="auto"/>
        <w:divId w:val="76881240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НАРЕДБА № Н-18 ОТ 13 ДЕКЕМВРИ 2006 Г. ЗА РЕГИСТРИРАНЕ И ОТЧИ</w:t>
      </w:r>
      <w:r>
        <w:rPr>
          <w:rFonts w:ascii="Times New Roman" w:hAnsi="Times New Roman" w:cs="Times New Roman"/>
          <w:b/>
          <w:bCs/>
          <w:sz w:val="24"/>
          <w:szCs w:val="24"/>
        </w:rPr>
        <w:t>ТАНЕ НА ПРОДАЖБИ В ТЪРГОВСКИТЕ ОБЕКТИ ЧРЕЗ ФИСКАЛНИ УСТРОЙСТВА</w:t>
      </w:r>
    </w:p>
    <w:p w:rsidR="00000000" w:rsidRDefault="001840AA">
      <w:pPr>
        <w:spacing w:after="0" w:line="240" w:lineRule="auto"/>
        <w:ind w:firstLine="851"/>
        <w:divId w:val="225188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(ОБН. - ДВ, БР. 106 ОТ 2006 Г., В СИЛА ОТ 01.01.2007 Г.)</w:t>
      </w:r>
    </w:p>
    <w:p w:rsidR="00000000" w:rsidRDefault="001840AA">
      <w:pPr>
        <w:spacing w:after="0" w:line="240" w:lineRule="auto"/>
        <w:divId w:val="202462119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>
      <w:pPr>
        <w:spacing w:after="0" w:line="240" w:lineRule="auto"/>
        <w:ind w:firstLine="851"/>
        <w:divId w:val="960919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12. Наредбата влиза в сила от деня на влизането в сила на Закона за данък върху добавената стойност.</w:t>
      </w:r>
    </w:p>
    <w:p w:rsidR="00000000" w:rsidRDefault="001840AA">
      <w:pPr>
        <w:spacing w:after="0" w:line="240" w:lineRule="auto"/>
        <w:divId w:val="202462119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</w:t>
      </w:r>
      <w:r>
        <w:rPr>
          <w:rFonts w:ascii="Times New Roman" w:hAnsi="Times New Roman" w:cs="Times New Roman"/>
          <w:b/>
          <w:bCs/>
          <w:sz w:val="24"/>
          <w:szCs w:val="24"/>
        </w:rPr>
        <w:t>М НАРЕДБА ЗА ИЗМЕНЕНИЕ И ДОПЪЛНЕНИЕ НА НАРЕДБА № Н-10 ОТ 2006 Г. ЗА ВЪЗСТАНОВЯВАНЕ НА ПЛАТЕН ДАНЪК ВЪРХУ ДОБАВЕНАТА СТОЙНОСТ НА ЧУЖДЕСТРАННИ ЛИЦА, КОИТО НЕ СА УСТАНОВЕНИ НА ТЕРИТОРИЯТА НА ОБЩНОСТТА</w:t>
      </w:r>
    </w:p>
    <w:p w:rsidR="00000000" w:rsidRDefault="001840AA">
      <w:pPr>
        <w:spacing w:after="0" w:line="240" w:lineRule="auto"/>
        <w:ind w:firstLine="851"/>
        <w:divId w:val="317342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36 ОТ 2021 Г.)</w:t>
      </w:r>
    </w:p>
    <w:p w:rsidR="00000000" w:rsidRDefault="001840AA">
      <w:pPr>
        <w:spacing w:after="0" w:line="240" w:lineRule="auto"/>
        <w:divId w:val="133013357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>
      <w:pPr>
        <w:spacing w:after="0" w:line="240" w:lineRule="auto"/>
        <w:ind w:firstLine="851"/>
        <w:divId w:val="457728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Параграф 3, т. 2,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и § 5 влизат в сила от 1 юли 2021 г.</w:t>
      </w:r>
    </w:p>
    <w:p w:rsidR="00000000" w:rsidRDefault="001840AA">
      <w:pPr>
        <w:rPr>
          <w:rFonts w:eastAsia="Times New Roman"/>
        </w:rPr>
      </w:pPr>
    </w:p>
    <w:p w:rsidR="006E285E" w:rsidRDefault="006E285E">
      <w:pPr>
        <w:sectPr w:rsidR="006E285E">
          <w:pgSz w:w="11906" w:h="16838"/>
          <w:pgMar w:top="1417" w:right="1417" w:bottom="1417" w:left="1417" w:header="708" w:footer="708" w:gutter="0"/>
          <w:cols w:space="708"/>
        </w:sectPr>
      </w:pPr>
    </w:p>
    <w:p w:rsidR="00000000" w:rsidRDefault="001840AA">
      <w:pPr>
        <w:spacing w:after="0" w:line="240" w:lineRule="auto"/>
        <w:ind w:firstLine="851"/>
        <w:divId w:val="1798136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към чл. 4</w:t>
      </w:r>
    </w:p>
    <w:p w:rsidR="00000000" w:rsidRDefault="001840AA">
      <w:pPr>
        <w:spacing w:after="0" w:line="240" w:lineRule="auto"/>
        <w:divId w:val="166627477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>
      <w:pPr>
        <w:spacing w:after="0" w:line="240" w:lineRule="auto"/>
        <w:ind w:firstLine="851"/>
        <w:divId w:val="2046517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и доп. - ДВ, бр. 36 от 2021 г., в сила от 01.07.2021 г.)</w:t>
      </w:r>
    </w:p>
    <w:p w:rsidR="00000000" w:rsidRDefault="001840AA">
      <w:pPr>
        <w:spacing w:after="0" w:line="240" w:lineRule="auto"/>
        <w:divId w:val="166627477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3"/>
      </w:tblGrid>
      <w:tr w:rsidR="00000000" w:rsidTr="00B52556">
        <w:trPr>
          <w:divId w:val="1666274775"/>
        </w:trPr>
        <w:tc>
          <w:tcPr>
            <w:tcW w:w="14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8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240"/>
              <w:gridCol w:w="60"/>
              <w:gridCol w:w="79"/>
              <w:gridCol w:w="5837"/>
              <w:gridCol w:w="300"/>
              <w:gridCol w:w="360"/>
              <w:gridCol w:w="195"/>
              <w:gridCol w:w="210"/>
              <w:gridCol w:w="1171"/>
              <w:gridCol w:w="1230"/>
              <w:gridCol w:w="167"/>
              <w:gridCol w:w="272"/>
              <w:gridCol w:w="333"/>
              <w:gridCol w:w="1995"/>
              <w:gridCol w:w="952"/>
              <w:gridCol w:w="5484"/>
            </w:tblGrid>
            <w:tr w:rsidR="00000000">
              <w:tc>
                <w:tcPr>
                  <w:tcW w:w="6948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ИСКАНЕ ЗА</w:t>
                  </w:r>
                </w:p>
              </w:tc>
              <w:tc>
                <w:tcPr>
                  <w:tcW w:w="12017" w:type="dxa"/>
                  <w:gridSpan w:val="10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ТД на НАП - София:</w:t>
                  </w:r>
                </w:p>
              </w:tc>
            </w:tr>
            <w:tr w:rsidR="00000000">
              <w:tc>
                <w:tcPr>
                  <w:tcW w:w="6948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ВЪЗСТАНОВЯВАНЕ НА ДДС</w:t>
                  </w:r>
                </w:p>
              </w:tc>
              <w:tc>
                <w:tcPr>
                  <w:tcW w:w="12017" w:type="dxa"/>
                  <w:gridSpan w:val="10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Код:</w:t>
                  </w:r>
                </w:p>
              </w:tc>
            </w:tr>
            <w:tr w:rsidR="00000000">
              <w:tc>
                <w:tcPr>
                  <w:tcW w:w="6948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ЧУЖДЕСТРАННО ЛИЦЕ</w:t>
                  </w:r>
                </w:p>
              </w:tc>
              <w:tc>
                <w:tcPr>
                  <w:tcW w:w="12017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Вх. № / г.</w:t>
                  </w:r>
                </w:p>
              </w:tc>
            </w:tr>
            <w:tr w:rsidR="00000000">
              <w:tc>
                <w:tcPr>
                  <w:tcW w:w="694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1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ind w:left="600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Попълва се от приходната администрация</w:t>
                  </w:r>
                </w:p>
              </w:tc>
            </w:tr>
            <w:tr w:rsidR="00000000">
              <w:tc>
                <w:tcPr>
                  <w:tcW w:w="694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17" w:type="dxa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на заявителя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53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на заявителя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Описание на дейността на заявителя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Данни за регистрация на заявителя в страната, в която той е установен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6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Период, за който се отнася искането</w:t>
                  </w:r>
                </w:p>
              </w:tc>
              <w:tc>
                <w:tcPr>
                  <w:tcW w:w="765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месец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година</w:t>
                  </w:r>
                </w:p>
              </w:tc>
              <w:tc>
                <w:tcPr>
                  <w:tcW w:w="60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месец</w:t>
                  </w:r>
                </w:p>
              </w:tc>
              <w:tc>
                <w:tcPr>
                  <w:tcW w:w="54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година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76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5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42" w:type="dxa"/>
                  <w:gridSpan w:val="9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 стойност на данъка, подлежащ на възстановяване</w:t>
                  </w:r>
                </w:p>
              </w:tc>
              <w:tc>
                <w:tcPr>
                  <w:tcW w:w="3719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42" w:type="dxa"/>
                  <w:gridSpan w:val="9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19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42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1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лв.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Заявителят изисква сумата, подлежаща на възстановяване по т. 5, да бъде изплатена, както е описано в т. 7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Метод на плащане - БАНКОВ ПРЕВОД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Сметка номер</w:t>
                  </w:r>
                </w:p>
              </w:tc>
              <w:tc>
                <w:tcPr>
                  <w:tcW w:w="11822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Банков идентификационен код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22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 и адрес на банковата институция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Титуляр на сметката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6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Брой приложени фактури и известия към тях</w:t>
                  </w:r>
                </w:p>
              </w:tc>
              <w:tc>
                <w:tcPr>
                  <w:tcW w:w="12377" w:type="dxa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Брой приложени документи за осъществен внос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76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77" w:type="dxa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7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Заявителят декларира: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(а) че получените стоки или услуги, описани съгласно приложението, са използвани за икономическата му дейност през периода: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(б) че в България през периода, за който се отнася това искане, той: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е извършвал доставки на стоки и услуги;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 извършвал доставки на стоки и услуги, за които данъкът е изискуем от получателя по доставката съгласно чл. 82, ал. 2 от Закона за данък върху добавената стойност;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 извършвал доставки на транспортни услуги и услуги, свързани с международен транспорт по смисъла на чл. 30 и 31 от Закона за данък върху добавената стойност;</w:t>
                  </w:r>
                </w:p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доставки, за които съгласно чл. 152, ал. 6, т. 3, ал. 7, т. 3, букви "б" и/или "в" и ал. 8, т.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от Закона за данък върху добавената стойност страната е държава членка по потребление:</w:t>
                  </w:r>
                </w:p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аа) доставки на услуги, за които лицето прилага режим извън Съюза, и/или</w:t>
                  </w:r>
                </w:p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бб) вътреобщностни дистанционни продажби на стоки, за които лицето прилага режим в Съюза, и/ил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вв) доставки на стоки от лице, улесняващо продажба по чл. 14а, ал. 5, т. 3 от Закона за данък върху добавената стойност, когато изпращането или транспортирането на стоките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започва и завършва на територията на страната, за които лицето прилага режим в Съюза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и/или</w:t>
                  </w:r>
                </w:p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гг) доставки на стоки, за които лицето прилага режим за дистанционни продажби на стоки, внасяни от трети страни или територии;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(в) че информацията, посочена в този формуляр, е вярна и точна.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3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Заявителят се задължава да върне всяка неправомерно получена сума.</w:t>
                  </w:r>
                </w:p>
              </w:tc>
            </w:tr>
            <w:tr w:rsidR="00000000">
              <w:tc>
                <w:tcPr>
                  <w:tcW w:w="37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1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3" w:type="dxa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44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7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1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3" w:type="dxa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44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7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1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3" w:type="dxa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44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7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1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Място ..............................................................................................</w:t>
                  </w:r>
                </w:p>
              </w:tc>
              <w:tc>
                <w:tcPr>
                  <w:tcW w:w="6233" w:type="dxa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...................................................................................................</w:t>
                  </w:r>
                </w:p>
              </w:tc>
              <w:tc>
                <w:tcPr>
                  <w:tcW w:w="6444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Подпис на заявителя .................................................................................</w:t>
                  </w:r>
                </w:p>
              </w:tc>
            </w:tr>
            <w:tr w:rsidR="00000000">
              <w:tc>
                <w:tcPr>
                  <w:tcW w:w="37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1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3" w:type="dxa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44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7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1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3" w:type="dxa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44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7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49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Отбележете с Х, където е необходимо.</w:t>
                  </w:r>
                </w:p>
              </w:tc>
              <w:tc>
                <w:tcPr>
                  <w:tcW w:w="6444" w:type="dxa"/>
                  <w:gridSpan w:val="2"/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7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49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44" w:type="dxa"/>
                  <w:gridSpan w:val="2"/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37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4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75"/>
              </w:trPr>
              <w:tc>
                <w:tcPr>
                  <w:tcW w:w="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9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516" w:type="dxa"/>
                  <w:gridSpan w:val="1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Данни за агент за представителство на заявителя - чуждестранно лице</w:t>
                  </w:r>
                </w:p>
              </w:tc>
            </w:tr>
            <w:tr w:rsidR="00000000">
              <w:trPr>
                <w:trHeight w:val="275"/>
              </w:trPr>
              <w:tc>
                <w:tcPr>
                  <w:tcW w:w="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2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Идентификационен номер по ЗДДС</w:t>
                  </w:r>
                </w:p>
              </w:tc>
              <w:tc>
                <w:tcPr>
                  <w:tcW w:w="877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57"/>
              </w:trPr>
              <w:tc>
                <w:tcPr>
                  <w:tcW w:w="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9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42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ЕГН/ЛНЧ/ЛН/ЕИК по БУЛСТАТ на ЧФЛ/Служебен номер от регистъра на НАП</w:t>
                  </w:r>
                </w:p>
              </w:tc>
              <w:tc>
                <w:tcPr>
                  <w:tcW w:w="877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46"/>
              </w:trPr>
              <w:tc>
                <w:tcPr>
                  <w:tcW w:w="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2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ЕИК по БУЛСТАТ/ЕИК по ЗТРРЮЛНЦ/Служебен номер от регистъра на НАП</w:t>
                  </w:r>
                </w:p>
              </w:tc>
              <w:tc>
                <w:tcPr>
                  <w:tcW w:w="877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46"/>
              </w:trPr>
              <w:tc>
                <w:tcPr>
                  <w:tcW w:w="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2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Наименование/Име и фамилия на данъчно задълженото лице</w:t>
                  </w:r>
                </w:p>
              </w:tc>
              <w:tc>
                <w:tcPr>
                  <w:tcW w:w="877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46"/>
              </w:trPr>
              <w:tc>
                <w:tcPr>
                  <w:tcW w:w="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2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Търговско име, ако е различно от наименованието</w:t>
                  </w:r>
                </w:p>
              </w:tc>
              <w:tc>
                <w:tcPr>
                  <w:tcW w:w="877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0000" w:rsidRDefault="001840AA" w:rsidP="00B52556">
            <w:pPr>
              <w:tabs>
                <w:tab w:val="left" w:pos="14505"/>
              </w:tabs>
              <w:spacing w:before="100" w:beforeAutospacing="1" w:after="100" w:afterAutospacing="1" w:line="240" w:lineRule="auto"/>
              <w:ind w:firstLine="1155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Списък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доставките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документите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възстановяване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данъка</w:t>
            </w:r>
            <w:proofErr w:type="spellEnd"/>
          </w:p>
          <w:p w:rsidR="00000000" w:rsidRDefault="001840AA" w:rsidP="00B52556">
            <w:pPr>
              <w:tabs>
                <w:tab w:val="left" w:pos="14505"/>
              </w:tabs>
              <w:spacing w:before="100" w:beforeAutospacing="1" w:after="100" w:afterAutospacing="1" w:line="240" w:lineRule="auto"/>
              <w:ind w:firstLine="1155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Документите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следва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бъдат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номерирани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последователно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започвайки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Този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следва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бъде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поставен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горния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десен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ъгъл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:rsidR="00000000" w:rsidRDefault="001840AA" w:rsidP="00B52556">
            <w:pPr>
              <w:tabs>
                <w:tab w:val="left" w:pos="14505"/>
              </w:tabs>
              <w:spacing w:before="100" w:beforeAutospacing="1" w:after="100" w:afterAutospacing="1" w:line="240" w:lineRule="auto"/>
              <w:ind w:right="4065" w:firstLine="1155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Всеки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представен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данъчен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следва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бъде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описан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мястото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този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формуляр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достатъчно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жете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използвате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lastRenderedPageBreak/>
              <w:t>допълнителни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трябва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трайно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прикрепите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искането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  <w:p w:rsidR="00000000" w:rsidRDefault="001840AA" w:rsidP="00B52556">
            <w:pPr>
              <w:tabs>
                <w:tab w:val="left" w:pos="14505"/>
              </w:tabs>
              <w:spacing w:before="100" w:beforeAutospacing="1" w:after="100" w:afterAutospacing="1" w:line="240" w:lineRule="auto"/>
              <w:ind w:firstLine="1155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8930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2217"/>
              <w:gridCol w:w="5670"/>
              <w:gridCol w:w="2268"/>
              <w:gridCol w:w="2693"/>
              <w:gridCol w:w="5812"/>
            </w:tblGrid>
            <w:tr w:rsidR="00000000">
              <w:trPr>
                <w:trHeight w:val="1122"/>
              </w:trPr>
              <w:tc>
                <w:tcPr>
                  <w:tcW w:w="2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№ Вид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стоките и услугите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Наименование, идентификационен номер по ДДС, ЕГН/ЛНЧ/ЛН/Служебен номер от регистъра на НАП/ЕИК по БУЛСТАТ/ЕИК по ЗТРРЮЛНЦ и адрес на доставчика на стоките и услугите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на издаване и номер на документа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Стойност на искания данък за възстановяване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служе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бно ползване</w:t>
                  </w:r>
                </w:p>
              </w:tc>
            </w:tr>
            <w:tr w:rsidR="00000000">
              <w:trPr>
                <w:trHeight w:val="26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0000">
              <w:trPr>
                <w:trHeight w:val="277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00000" w:rsidRDefault="001840AA" w:rsidP="00B52556">
                  <w:pPr>
                    <w:tabs>
                      <w:tab w:val="left" w:pos="14505"/>
                    </w:tabs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0000" w:rsidRDefault="001840AA" w:rsidP="00B52556">
            <w:pPr>
              <w:tabs>
                <w:tab w:val="left" w:pos="14505"/>
              </w:tabs>
              <w:spacing w:before="100" w:beforeAutospacing="1" w:after="100" w:afterAutospacing="1" w:line="240" w:lineRule="auto"/>
              <w:ind w:firstLine="1155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"/>
              </w:rPr>
              <w:t> </w:t>
            </w:r>
          </w:p>
          <w:p w:rsidR="00000000" w:rsidRDefault="001840AA" w:rsidP="00B52556">
            <w:pPr>
              <w:tabs>
                <w:tab w:val="left" w:pos="14505"/>
              </w:tabs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24514318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>
      <w:pPr>
        <w:pageBreakBefore/>
        <w:spacing w:before="100" w:beforeAutospacing="1" w:after="100" w:afterAutospacing="1" w:line="240" w:lineRule="auto"/>
        <w:divId w:val="1245143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00000" w:rsidRDefault="001840AA">
      <w:pPr>
        <w:ind w:firstLine="851"/>
        <w:divId w:val="726337095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Редакция към ДВ, бр. 77 от 19 Септември 2006 г.</w:t>
      </w:r>
    </w:p>
    <w:p w:rsidR="006E285E" w:rsidRDefault="006E285E">
      <w:pPr>
        <w:sectPr w:rsidR="006E285E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000000" w:rsidRDefault="001840AA">
      <w:pPr>
        <w:spacing w:after="0" w:line="240" w:lineRule="auto"/>
        <w:ind w:firstLine="851"/>
        <w:divId w:val="36113349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№ 1 към чл. 4</w:t>
      </w:r>
    </w:p>
    <w:p w:rsidR="00000000" w:rsidRDefault="001840AA">
      <w:pPr>
        <w:spacing w:after="240" w:line="240" w:lineRule="auto"/>
        <w:divId w:val="199675884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  <w:gridCol w:w="5970"/>
      </w:tblGrid>
      <w:tr w:rsidR="00000000">
        <w:trPr>
          <w:divId w:val="1996758845"/>
          <w:tblCellSpacing w:w="0" w:type="dxa"/>
        </w:trPr>
        <w:tc>
          <w:tcPr>
            <w:tcW w:w="7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ИСКАНЕ ЗА</w:t>
            </w:r>
          </w:p>
        </w:tc>
        <w:tc>
          <w:tcPr>
            <w:tcW w:w="5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ТД на НАП - София: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7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НА ДДС</w:t>
            </w:r>
          </w:p>
        </w:tc>
        <w:tc>
          <w:tcPr>
            <w:tcW w:w="5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7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ЧУЖДЕСТРАННО ЛИЦЕ</w:t>
            </w:r>
          </w:p>
        </w:tc>
        <w:tc>
          <w:tcPr>
            <w:tcW w:w="5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Вх. № / г.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7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000000" w:rsidRDefault="001840AA">
            <w:pPr>
              <w:spacing w:before="100" w:beforeAutospacing="1" w:after="100" w:afterAutospacing="1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Попълва се от приходната администрация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7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570"/>
      </w:tblGrid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заявителя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 заявителя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 дейността на заявителя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регистрация на заявителя в страната, в която той е установен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255"/>
        <w:gridCol w:w="855"/>
        <w:gridCol w:w="1155"/>
        <w:gridCol w:w="1155"/>
        <w:gridCol w:w="555"/>
        <w:gridCol w:w="1155"/>
        <w:gridCol w:w="1170"/>
      </w:tblGrid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за който се отнася искането</w:t>
            </w:r>
          </w:p>
        </w:tc>
        <w:tc>
          <w:tcPr>
            <w:tcW w:w="8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255"/>
        <w:gridCol w:w="2055"/>
        <w:gridCol w:w="1170"/>
      </w:tblGrid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 на данъка, подлежащ на възстановяване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лв.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570"/>
      </w:tblGrid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Заявителят изисква сумата, подлежаща на възстановяване по т. 5, да бъде изплатена, както е описано в т. 7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на плащане - БАНКОВ ПРЕВОД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855"/>
        <w:gridCol w:w="5670"/>
      </w:tblGrid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Сметка номер</w:t>
            </w:r>
          </w:p>
        </w:tc>
        <w:tc>
          <w:tcPr>
            <w:tcW w:w="56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 идентификационен код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570"/>
      </w:tblGrid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адрес на банковата институция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Титуляр на сметката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255"/>
        <w:gridCol w:w="6270"/>
      </w:tblGrid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 приложени фактури и известия към тях</w:t>
            </w:r>
          </w:p>
        </w:tc>
        <w:tc>
          <w:tcPr>
            <w:tcW w:w="62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 приложени документи за осъществен внос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3910"/>
      </w:tblGrid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Заявителят декларира: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(а) че получените стоки или услуги, описани съгласно приложението, са използвани за икономическата му дейност през периода: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95055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946082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1978953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(б) че в България през периода, за който се отнася това искане, той: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е извършвал доставки на стоки и услуги;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извършвал доставки на стоки и услуги, за които данъкът е изискуем от получателя по доставката съгласно чл. 82, ал. 2 от Закона за данък върху добавената стойност;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извършвал доставки на транспортни услуги и услуги, свързани с международен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по смисъла на чл. 30 и 31 от Закона за данък върху добавената стойност;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(в) че информацията, посочена в този формуляр, е вярна и точна.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Заявителят се задължава да върне всяка неправомерно получена сума.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786"/>
        <w:gridCol w:w="5039"/>
        <w:gridCol w:w="4128"/>
      </w:tblGrid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17857360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..............................................................................................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9418430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...................................................................................................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12985369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заявителя 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2570"/>
      </w:tblGrid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Отбележете с Х, където е необходимо.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2570"/>
      </w:tblGrid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Списък на доставките и документите, за които се иска възстановяване на данъка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Документите следва да бъдат номерирани последователно, започвайки от 1. Този номер следва да бъде поставен в горния десен ъгъл на лицето на документа.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Опишете всеки представен данъчен документ. Ако мястото на този формуляр не е достатъчно, можете да изп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олзвате допълнителни листи, които трябва трайно да прикрепите към искането.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670"/>
        <w:gridCol w:w="2970"/>
        <w:gridCol w:w="2370"/>
        <w:gridCol w:w="2370"/>
        <w:gridCol w:w="2070"/>
      </w:tblGrid>
      <w:tr w:rsidR="00000000">
        <w:trPr>
          <w:divId w:val="1996758845"/>
          <w:tblCellSpacing w:w="0" w:type="dxa"/>
        </w:trPr>
        <w:tc>
          <w:tcPr>
            <w:tcW w:w="54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 стоките</w:t>
            </w:r>
          </w:p>
        </w:tc>
        <w:tc>
          <w:tcPr>
            <w:tcW w:w="2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иден-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издаване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Стойност на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служебно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4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услугите</w:t>
            </w:r>
          </w:p>
        </w:tc>
        <w:tc>
          <w:tcPr>
            <w:tcW w:w="2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тификационен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номер на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искания данък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ползване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4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 ДДС,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възстано-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4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 и адрес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вяване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4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доставчика на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4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стоките и услугите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4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4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4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4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996758845"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vAlign w:val="center"/>
            <w:hideMark/>
          </w:tcPr>
          <w:p w:rsidR="00000000" w:rsidRDefault="001840AA">
            <w:pPr>
              <w:spacing w:before="100" w:beforeAutospacing="1" w:after="100" w:afterAutospacing="1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3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199675884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0000" w:rsidRDefault="001840AA">
      <w:pPr>
        <w:divId w:val="2116173025"/>
        <w:rPr>
          <w:rFonts w:eastAsia="Times New Roman"/>
        </w:rPr>
      </w:pPr>
    </w:p>
    <w:p w:rsidR="006E285E" w:rsidRDefault="006E285E">
      <w:pPr>
        <w:sectPr w:rsidR="006E285E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000000" w:rsidRDefault="001840AA">
      <w:pPr>
        <w:spacing w:after="0" w:line="240" w:lineRule="auto"/>
        <w:ind w:firstLine="851"/>
        <w:divId w:val="5269148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към § 2 от допълнителните разпоредби</w:t>
      </w:r>
    </w:p>
    <w:p w:rsidR="00000000" w:rsidRDefault="001840AA">
      <w:pPr>
        <w:spacing w:after="0" w:line="240" w:lineRule="auto"/>
        <w:divId w:val="82255225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82255225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840AA">
      <w:pPr>
        <w:spacing w:after="0" w:line="240" w:lineRule="auto"/>
        <w:divId w:val="82255225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статут на данъчно задължено лице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6441639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Долуподписаният 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(име и адрес на компетентния орган по приходите)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УДОСТОВЕРЯВАМ,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25064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(име на лицето, име на фирма или лично и фамилно име)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948076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на икономическата дейност, в т. ч. съотношение между доставки с право на приспадане на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нъчен кредит и доставки без право на приспадане на данъчен кредит)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303588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на лицето)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998920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данъчно задължено лице за целите на ДДС, с идентификационен номер по ДДС 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1971666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952977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before="100" w:beforeAutospacing="1" w:after="100" w:afterAutospacing="1" w:line="240" w:lineRule="auto"/>
              <w:ind w:right="4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официален печат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divId w:val="10904719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before="100" w:beforeAutospacing="1" w:after="100" w:afterAutospacing="1" w:line="240" w:lineRule="auto"/>
              <w:ind w:righ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(подпис, име)</w:t>
            </w:r>
          </w:p>
        </w:tc>
      </w:tr>
      <w:tr w:rsidR="00000000">
        <w:trPr>
          <w:divId w:val="822552258"/>
          <w:tblCellSpacing w:w="0" w:type="dxa"/>
        </w:trPr>
        <w:tc>
          <w:tcPr>
            <w:tcW w:w="13170" w:type="dxa"/>
            <w:vAlign w:val="center"/>
            <w:hideMark/>
          </w:tcPr>
          <w:p w:rsidR="00000000" w:rsidRDefault="0018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840AA">
      <w:pPr>
        <w:spacing w:after="0" w:line="240" w:lineRule="auto"/>
        <w:divId w:val="82255225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>
      <w:pPr>
        <w:spacing w:after="0" w:line="240" w:lineRule="auto"/>
        <w:ind w:firstLine="851"/>
        <w:divId w:val="1048263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В случай че лицето няма идентификационен номер по ДДС, компетентният орган по приходите обявява причината за това.</w:t>
      </w:r>
    </w:p>
    <w:p w:rsidR="00000000" w:rsidRDefault="001840AA">
      <w:pPr>
        <w:spacing w:after="0" w:line="240" w:lineRule="auto"/>
        <w:divId w:val="82255225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40AA">
      <w:pPr>
        <w:divId w:val="2043967946"/>
        <w:rPr>
          <w:rFonts w:eastAsia="Times New Roman"/>
        </w:rPr>
      </w:pPr>
    </w:p>
    <w:p w:rsidR="006E285E" w:rsidRDefault="006E285E">
      <w:pPr>
        <w:sectPr w:rsidR="006E285E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1840AA" w:rsidRDefault="001840AA"/>
    <w:sectPr w:rsidR="0018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E"/>
    <w:rsid w:val="001840AA"/>
    <w:rsid w:val="006E285E"/>
    <w:rsid w:val="00AD2949"/>
    <w:rsid w:val="00B5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F7262-EDE7-4E1D-BAE5-4A623872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</dc:creator>
  <cp:lastModifiedBy>Elena</cp:lastModifiedBy>
  <cp:revision>2</cp:revision>
  <dcterms:created xsi:type="dcterms:W3CDTF">2021-06-08T09:19:00Z</dcterms:created>
  <dcterms:modified xsi:type="dcterms:W3CDTF">2021-06-08T09:19:00Z</dcterms:modified>
</cp:coreProperties>
</file>